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3997" w:rsidRPr="00D46046" w:rsidRDefault="00DA0088" w:rsidP="00D46046">
      <w:pPr>
        <w:pStyle w:val="Heading1"/>
        <w:spacing w:before="360"/>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7620</wp:posOffset>
                </wp:positionV>
                <wp:extent cx="6207760" cy="1996440"/>
                <wp:effectExtent l="0" t="0" r="21590" b="2286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996440"/>
                        </a:xfrm>
                        <a:prstGeom prst="roundRect">
                          <a:avLst/>
                        </a:prstGeom>
                        <a:solidFill>
                          <a:srgbClr val="FFFFFF"/>
                        </a:solidFill>
                        <a:ln w="25400">
                          <a:solidFill>
                            <a:srgbClr val="0070B8"/>
                          </a:solidFill>
                          <a:miter lim="800000"/>
                          <a:headEnd/>
                          <a:tailEnd/>
                        </a:ln>
                      </wps:spPr>
                      <wps:txbx>
                        <w:txbxContent>
                          <w:p w:rsidR="00B77691" w:rsidRDefault="00C14088" w:rsidP="00C42792">
                            <w:pPr>
                              <w:tabs>
                                <w:tab w:val="left" w:pos="1560"/>
                              </w:tabs>
                              <w:rPr>
                                <w:b/>
                              </w:rPr>
                            </w:pPr>
                            <w:r w:rsidRPr="00D46046">
                              <w:rPr>
                                <w:b/>
                                <w:color w:val="0070B8"/>
                              </w:rPr>
                              <w:t>Job Title:</w:t>
                            </w:r>
                            <w:r>
                              <w:rPr>
                                <w:b/>
                                <w:color w:val="00538F"/>
                              </w:rPr>
                              <w:tab/>
                            </w:r>
                            <w:r w:rsidR="00097C58">
                              <w:rPr>
                                <w:b/>
                                <w:color w:val="00538F"/>
                              </w:rPr>
                              <w:tab/>
                            </w:r>
                            <w:r w:rsidR="00D874C2" w:rsidRPr="00D874C2">
                              <w:rPr>
                                <w:b/>
                              </w:rPr>
                              <w:t>Mobile Children’s Centre</w:t>
                            </w:r>
                            <w:r w:rsidR="00D874C2">
                              <w:rPr>
                                <w:b/>
                                <w:color w:val="00538F"/>
                              </w:rPr>
                              <w:t xml:space="preserve"> </w:t>
                            </w:r>
                            <w:r w:rsidR="00097C58" w:rsidRPr="00097C58">
                              <w:rPr>
                                <w:b/>
                              </w:rPr>
                              <w:t>Receptionist</w:t>
                            </w:r>
                            <w:r w:rsidR="00F50F95">
                              <w:rPr>
                                <w:b/>
                              </w:rPr>
                              <w:t xml:space="preserve"> </w:t>
                            </w:r>
                          </w:p>
                          <w:p w:rsidR="00C14088" w:rsidRPr="00683075" w:rsidRDefault="00C14088" w:rsidP="00C42792">
                            <w:pPr>
                              <w:tabs>
                                <w:tab w:val="left" w:pos="1560"/>
                              </w:tabs>
                              <w:rPr>
                                <w:color w:val="0070C0"/>
                              </w:rPr>
                            </w:pPr>
                            <w:r w:rsidRPr="00683075">
                              <w:rPr>
                                <w:b/>
                                <w:bCs/>
                                <w:color w:val="0070C0"/>
                              </w:rPr>
                              <w:t>Responsible to:</w:t>
                            </w:r>
                            <w:r w:rsidRPr="00683075">
                              <w:rPr>
                                <w:b/>
                                <w:bCs/>
                                <w:color w:val="0070C0"/>
                              </w:rPr>
                              <w:tab/>
                            </w:r>
                            <w:r w:rsidR="001257E4" w:rsidRPr="001257E4">
                              <w:rPr>
                                <w:rFonts w:cs="Arial"/>
                                <w:b/>
                              </w:rPr>
                              <w:t>Deputy Children’s Centre Manager</w:t>
                            </w:r>
                            <w:r w:rsidR="00EA7651">
                              <w:rPr>
                                <w:rFonts w:cs="Arial"/>
                                <w:b/>
                              </w:rPr>
                              <w:t xml:space="preserve"> </w:t>
                            </w:r>
                            <w:r w:rsidRPr="00683075">
                              <w:rPr>
                                <w:color w:val="0070C0"/>
                              </w:rPr>
                              <w:tab/>
                            </w:r>
                          </w:p>
                          <w:p w:rsidR="003044EC" w:rsidRDefault="00C14088" w:rsidP="0038348B">
                            <w:pPr>
                              <w:tabs>
                                <w:tab w:val="left" w:pos="1560"/>
                              </w:tabs>
                              <w:spacing w:after="0"/>
                              <w:rPr>
                                <w:b/>
                                <w:bCs/>
                                <w:color w:val="0070B8"/>
                              </w:rPr>
                            </w:pPr>
                            <w:r w:rsidRPr="00D46046">
                              <w:rPr>
                                <w:b/>
                                <w:bCs/>
                                <w:color w:val="0070B8"/>
                              </w:rPr>
                              <w:t>Updated:</w:t>
                            </w:r>
                            <w:r w:rsidR="00EA7651">
                              <w:rPr>
                                <w:b/>
                                <w:bCs/>
                                <w:color w:val="0070B8"/>
                              </w:rPr>
                              <w:tab/>
                            </w:r>
                            <w:r w:rsidR="00EA7651">
                              <w:rPr>
                                <w:b/>
                                <w:bCs/>
                                <w:color w:val="0070B8"/>
                              </w:rPr>
                              <w:tab/>
                            </w:r>
                            <w:r w:rsidR="00EA7651" w:rsidRPr="00EA7651">
                              <w:rPr>
                                <w:b/>
                                <w:bCs/>
                              </w:rPr>
                              <w:t>1</w:t>
                            </w:r>
                            <w:r w:rsidR="00EA7651" w:rsidRPr="00EA7651">
                              <w:rPr>
                                <w:b/>
                                <w:bCs/>
                                <w:vertAlign w:val="superscript"/>
                              </w:rPr>
                              <w:t>st</w:t>
                            </w:r>
                            <w:r w:rsidR="00EA7651" w:rsidRPr="00EA7651">
                              <w:rPr>
                                <w:b/>
                                <w:bCs/>
                              </w:rPr>
                              <w:t xml:space="preserve"> April 2017</w:t>
                            </w:r>
                          </w:p>
                          <w:p w:rsidR="003044EC" w:rsidRDefault="003044EC" w:rsidP="0038348B">
                            <w:pPr>
                              <w:tabs>
                                <w:tab w:val="left" w:pos="1560"/>
                              </w:tabs>
                              <w:spacing w:after="0"/>
                              <w:rPr>
                                <w:b/>
                                <w:bCs/>
                                <w:color w:val="0070B8"/>
                              </w:rPr>
                            </w:pPr>
                          </w:p>
                          <w:p w:rsidR="00C14088" w:rsidRDefault="003044EC" w:rsidP="0038348B">
                            <w:pPr>
                              <w:tabs>
                                <w:tab w:val="left" w:pos="1560"/>
                              </w:tabs>
                              <w:spacing w:after="0"/>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00C14088">
                              <w:rPr>
                                <w:b/>
                                <w:bCs/>
                                <w:color w:val="00538F"/>
                              </w:rPr>
                              <w:tab/>
                            </w:r>
                            <w:r w:rsidR="00C14088">
                              <w:tab/>
                            </w:r>
                            <w:r w:rsidR="00C14088">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margin-left:-.6pt;margin-top:.6pt;width:488.8pt;height:1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" strokecolor="#0070b8" strokeweight="2pt">
                <v:stroke joinstyle="miter"/>
                <v:path arrowok="t"/>
                <v:textbox>
                  <w:txbxContent>
                    <w:p w:rsidR="00B77691" w:rsidRDefault="00C14088" w:rsidP="00C42792">
                      <w:pPr>
                        <w:tabs>
                          <w:tab w:val="left" w:pos="1560"/>
                        </w:tabs>
                        <w:rPr>
                          <w:b/>
                        </w:rPr>
                      </w:pPr>
                      <w:r w:rsidRPr="00D46046">
                        <w:rPr>
                          <w:b/>
                          <w:color w:val="0070B8"/>
                        </w:rPr>
                        <w:t>Job Title:</w:t>
                      </w:r>
                      <w:r>
                        <w:rPr>
                          <w:b/>
                          <w:color w:val="00538F"/>
                        </w:rPr>
                        <w:tab/>
                      </w:r>
                      <w:r w:rsidR="00097C58">
                        <w:rPr>
                          <w:b/>
                          <w:color w:val="00538F"/>
                        </w:rPr>
                        <w:tab/>
                      </w:r>
                      <w:r w:rsidR="00D874C2" w:rsidRPr="00D874C2">
                        <w:rPr>
                          <w:b/>
                        </w:rPr>
                        <w:t>Mobile Children’s Centre</w:t>
                      </w:r>
                      <w:r w:rsidR="00D874C2">
                        <w:rPr>
                          <w:b/>
                          <w:color w:val="00538F"/>
                        </w:rPr>
                        <w:t xml:space="preserve"> </w:t>
                      </w:r>
                      <w:r w:rsidR="00097C58" w:rsidRPr="00097C58">
                        <w:rPr>
                          <w:b/>
                        </w:rPr>
                        <w:t>Receptionist</w:t>
                      </w:r>
                      <w:r w:rsidR="00F50F95">
                        <w:rPr>
                          <w:b/>
                        </w:rPr>
                        <w:t xml:space="preserve"> </w:t>
                      </w:r>
                    </w:p>
                    <w:p w:rsidR="00C14088" w:rsidRPr="00683075" w:rsidRDefault="00C14088" w:rsidP="00C42792">
                      <w:pPr>
                        <w:tabs>
                          <w:tab w:val="left" w:pos="1560"/>
                        </w:tabs>
                        <w:rPr>
                          <w:color w:val="0070C0"/>
                        </w:rPr>
                      </w:pPr>
                      <w:r w:rsidRPr="00683075">
                        <w:rPr>
                          <w:b/>
                          <w:bCs/>
                          <w:color w:val="0070C0"/>
                        </w:rPr>
                        <w:t>Responsible to:</w:t>
                      </w:r>
                      <w:r w:rsidRPr="00683075">
                        <w:rPr>
                          <w:b/>
                          <w:bCs/>
                          <w:color w:val="0070C0"/>
                        </w:rPr>
                        <w:tab/>
                      </w:r>
                      <w:r w:rsidR="001257E4" w:rsidRPr="001257E4">
                        <w:rPr>
                          <w:rFonts w:cs="Arial"/>
                          <w:b/>
                        </w:rPr>
                        <w:t>Deputy Children’s Centre Manager</w:t>
                      </w:r>
                      <w:r w:rsidR="00EA7651">
                        <w:rPr>
                          <w:rFonts w:cs="Arial"/>
                          <w:b/>
                        </w:rPr>
                        <w:t xml:space="preserve"> </w:t>
                      </w:r>
                      <w:r w:rsidRPr="00683075">
                        <w:rPr>
                          <w:color w:val="0070C0"/>
                        </w:rPr>
                        <w:tab/>
                      </w:r>
                    </w:p>
                    <w:p w:rsidR="003044EC" w:rsidRDefault="00C14088" w:rsidP="0038348B">
                      <w:pPr>
                        <w:tabs>
                          <w:tab w:val="left" w:pos="1560"/>
                        </w:tabs>
                        <w:spacing w:after="0"/>
                        <w:rPr>
                          <w:b/>
                          <w:bCs/>
                          <w:color w:val="0070B8"/>
                        </w:rPr>
                      </w:pPr>
                      <w:r w:rsidRPr="00D46046">
                        <w:rPr>
                          <w:b/>
                          <w:bCs/>
                          <w:color w:val="0070B8"/>
                        </w:rPr>
                        <w:t>Updated:</w:t>
                      </w:r>
                      <w:r w:rsidR="00EA7651">
                        <w:rPr>
                          <w:b/>
                          <w:bCs/>
                          <w:color w:val="0070B8"/>
                        </w:rPr>
                        <w:tab/>
                      </w:r>
                      <w:r w:rsidR="00EA7651">
                        <w:rPr>
                          <w:b/>
                          <w:bCs/>
                          <w:color w:val="0070B8"/>
                        </w:rPr>
                        <w:tab/>
                      </w:r>
                      <w:r w:rsidR="00EA7651" w:rsidRPr="00EA7651">
                        <w:rPr>
                          <w:b/>
                          <w:bCs/>
                        </w:rPr>
                        <w:t>1</w:t>
                      </w:r>
                      <w:r w:rsidR="00EA7651" w:rsidRPr="00EA7651">
                        <w:rPr>
                          <w:b/>
                          <w:bCs/>
                          <w:vertAlign w:val="superscript"/>
                        </w:rPr>
                        <w:t>st</w:t>
                      </w:r>
                      <w:r w:rsidR="00EA7651" w:rsidRPr="00EA7651">
                        <w:rPr>
                          <w:b/>
                          <w:bCs/>
                        </w:rPr>
                        <w:t xml:space="preserve"> April 2017</w:t>
                      </w:r>
                    </w:p>
                    <w:p w:rsidR="003044EC" w:rsidRDefault="003044EC" w:rsidP="0038348B">
                      <w:pPr>
                        <w:tabs>
                          <w:tab w:val="left" w:pos="1560"/>
                        </w:tabs>
                        <w:spacing w:after="0"/>
                        <w:rPr>
                          <w:b/>
                          <w:bCs/>
                          <w:color w:val="0070B8"/>
                        </w:rPr>
                      </w:pPr>
                    </w:p>
                    <w:p w:rsidR="00C14088" w:rsidRDefault="003044EC" w:rsidP="0038348B">
                      <w:pPr>
                        <w:tabs>
                          <w:tab w:val="left" w:pos="1560"/>
                        </w:tabs>
                        <w:spacing w:after="0"/>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pportunities a</w:t>
                      </w:r>
                      <w:bookmarkStart w:id="1" w:name="_GoBack"/>
                      <w:bookmarkEnd w:id="1"/>
                      <w:r w:rsidRPr="007218FF">
                        <w:rPr>
                          <w:b/>
                        </w:rPr>
                        <w:t xml:space="preserve">nd </w:t>
                      </w:r>
                      <w:r>
                        <w:rPr>
                          <w:b/>
                        </w:rPr>
                        <w:t>C</w:t>
                      </w:r>
                      <w:r w:rsidRPr="007218FF">
                        <w:rPr>
                          <w:b/>
                        </w:rPr>
                        <w:t>onfidentiality.</w:t>
                      </w:r>
                      <w:r w:rsidR="00C14088">
                        <w:rPr>
                          <w:b/>
                          <w:bCs/>
                          <w:color w:val="00538F"/>
                        </w:rPr>
                        <w:tab/>
                      </w:r>
                      <w:r w:rsidR="00C14088">
                        <w:tab/>
                      </w:r>
                      <w:r w:rsidR="00C14088">
                        <w:tab/>
                      </w:r>
                    </w:p>
                  </w:txbxContent>
                </v:textbox>
                <w10:wrap type="square"/>
              </v:roundrect>
            </w:pict>
          </mc:Fallback>
        </mc:AlternateContent>
      </w:r>
      <w:r w:rsidR="00EC3997" w:rsidRPr="00D46046">
        <w:rPr>
          <w:color w:val="0070B8"/>
          <w:sz w:val="24"/>
          <w:szCs w:val="24"/>
        </w:rPr>
        <w:t>ROLE SUMMARY</w:t>
      </w:r>
    </w:p>
    <w:p w:rsidR="003044EC" w:rsidRDefault="0038348B" w:rsidP="0038348B">
      <w:pPr>
        <w:spacing w:before="60" w:after="60"/>
        <w:rPr>
          <w:sz w:val="20"/>
          <w:szCs w:val="20"/>
        </w:rPr>
      </w:pPr>
      <w:r w:rsidRPr="0038348B">
        <w:rPr>
          <w:sz w:val="20"/>
          <w:szCs w:val="20"/>
        </w:rPr>
        <w:t>This role covers</w:t>
      </w:r>
      <w:r w:rsidR="009400E4">
        <w:rPr>
          <w:sz w:val="20"/>
          <w:szCs w:val="20"/>
        </w:rPr>
        <w:t xml:space="preserve"> </w:t>
      </w:r>
      <w:r w:rsidR="00EF5ED8">
        <w:rPr>
          <w:sz w:val="20"/>
          <w:szCs w:val="20"/>
        </w:rPr>
        <w:t>six</w:t>
      </w:r>
      <w:r w:rsidRPr="0038348B">
        <w:rPr>
          <w:sz w:val="20"/>
          <w:szCs w:val="20"/>
        </w:rPr>
        <w:t xml:space="preserve"> main areas of responsibility:</w:t>
      </w:r>
    </w:p>
    <w:p w:rsidR="003044EC" w:rsidRDefault="003044EC" w:rsidP="003044EC">
      <w:pPr>
        <w:pStyle w:val="ListParagraph"/>
        <w:numPr>
          <w:ilvl w:val="0"/>
          <w:numId w:val="33"/>
        </w:numPr>
        <w:spacing w:before="60" w:after="60"/>
        <w:jc w:val="both"/>
        <w:rPr>
          <w:sz w:val="20"/>
          <w:szCs w:val="20"/>
        </w:rPr>
      </w:pPr>
      <w:r>
        <w:rPr>
          <w:b/>
          <w:i/>
          <w:color w:val="0070B8"/>
          <w:sz w:val="20"/>
          <w:szCs w:val="20"/>
        </w:rPr>
        <w:t>Supervisory Activities</w:t>
      </w:r>
      <w:r w:rsidRPr="00FC5A8A">
        <w:rPr>
          <w:b/>
          <w:i/>
          <w:color w:val="0070B8"/>
          <w:sz w:val="20"/>
          <w:szCs w:val="20"/>
        </w:rPr>
        <w:t xml:space="preserve"> </w:t>
      </w:r>
      <w:r>
        <w:rPr>
          <w:sz w:val="20"/>
          <w:szCs w:val="20"/>
        </w:rPr>
        <w:t>to support other staff members, students and volunteers</w:t>
      </w:r>
      <w:r w:rsidRPr="003044EC">
        <w:rPr>
          <w:sz w:val="20"/>
          <w:szCs w:val="20"/>
        </w:rPr>
        <w:t xml:space="preserve"> </w:t>
      </w:r>
    </w:p>
    <w:p w:rsidR="003044EC" w:rsidRPr="00746392" w:rsidRDefault="003044EC" w:rsidP="003044EC">
      <w:pPr>
        <w:pStyle w:val="ListParagraph"/>
        <w:numPr>
          <w:ilvl w:val="0"/>
          <w:numId w:val="33"/>
        </w:numPr>
        <w:spacing w:before="60" w:after="60"/>
        <w:jc w:val="both"/>
        <w:rPr>
          <w:sz w:val="20"/>
          <w:szCs w:val="20"/>
        </w:rPr>
      </w:pPr>
      <w:r w:rsidRPr="00E86754">
        <w:rPr>
          <w:b/>
          <w:i/>
          <w:color w:val="0070B8"/>
          <w:sz w:val="20"/>
          <w:szCs w:val="20"/>
        </w:rPr>
        <w:t>Development and delivery of services</w:t>
      </w:r>
      <w:r w:rsidRPr="003044EC">
        <w:rPr>
          <w:bCs/>
          <w:i/>
          <w:iCs/>
          <w:sz w:val="20"/>
          <w:szCs w:val="20"/>
        </w:rPr>
        <w:t xml:space="preserve"> </w:t>
      </w:r>
      <w:r w:rsidRPr="00314090">
        <w:rPr>
          <w:bCs/>
          <w:i/>
          <w:iCs/>
          <w:sz w:val="20"/>
          <w:szCs w:val="20"/>
        </w:rPr>
        <w:t>t</w:t>
      </w:r>
      <w:r w:rsidRPr="00314090">
        <w:rPr>
          <w:rFonts w:cs="Arial"/>
          <w:sz w:val="20"/>
          <w:szCs w:val="20"/>
        </w:rPr>
        <w:t>o provide an efficient, flexible and responsive reception, administrative a</w:t>
      </w:r>
      <w:r>
        <w:rPr>
          <w:rFonts w:cs="Arial"/>
          <w:sz w:val="20"/>
          <w:szCs w:val="20"/>
        </w:rPr>
        <w:t xml:space="preserve">nd clerical service to </w:t>
      </w:r>
      <w:r w:rsidR="00595CB1">
        <w:rPr>
          <w:rFonts w:cs="Arial"/>
          <w:sz w:val="20"/>
          <w:szCs w:val="20"/>
        </w:rPr>
        <w:t xml:space="preserve">the </w:t>
      </w:r>
      <w:r w:rsidR="00D874C2">
        <w:rPr>
          <w:rFonts w:cs="Arial"/>
          <w:sz w:val="20"/>
          <w:szCs w:val="20"/>
        </w:rPr>
        <w:t>Children’s Centres</w:t>
      </w:r>
    </w:p>
    <w:p w:rsidR="00746392" w:rsidRPr="00746392" w:rsidRDefault="00746392" w:rsidP="00746392">
      <w:pPr>
        <w:pStyle w:val="ListParagraph"/>
        <w:numPr>
          <w:ilvl w:val="0"/>
          <w:numId w:val="33"/>
        </w:numPr>
        <w:spacing w:before="60" w:after="60"/>
        <w:rPr>
          <w:sz w:val="20"/>
          <w:szCs w:val="20"/>
        </w:rPr>
      </w:pPr>
      <w:r w:rsidRPr="004F1870">
        <w:rPr>
          <w:b/>
          <w:i/>
          <w:color w:val="0070B8"/>
          <w:sz w:val="20"/>
          <w:szCs w:val="20"/>
        </w:rPr>
        <w:t>Financial activities</w:t>
      </w:r>
      <w:r w:rsidRPr="0038348B">
        <w:rPr>
          <w:sz w:val="20"/>
          <w:szCs w:val="20"/>
        </w:rPr>
        <w:t xml:space="preserve"> </w:t>
      </w:r>
      <w:r>
        <w:rPr>
          <w:sz w:val="20"/>
          <w:szCs w:val="20"/>
        </w:rPr>
        <w:t>work within financial policies and procedures</w:t>
      </w:r>
    </w:p>
    <w:p w:rsidR="003044EC" w:rsidRDefault="003044EC" w:rsidP="003044EC">
      <w:pPr>
        <w:pStyle w:val="ListParagraph"/>
        <w:numPr>
          <w:ilvl w:val="0"/>
          <w:numId w:val="33"/>
        </w:numPr>
        <w:spacing w:before="60" w:after="0"/>
        <w:jc w:val="both"/>
        <w:rPr>
          <w:sz w:val="20"/>
          <w:szCs w:val="20"/>
        </w:rPr>
      </w:pPr>
      <w:r w:rsidRPr="005C0650">
        <w:rPr>
          <w:b/>
          <w:i/>
          <w:color w:val="0070B8"/>
          <w:sz w:val="20"/>
          <w:szCs w:val="20"/>
        </w:rPr>
        <w:t xml:space="preserve">Partnership Working  </w:t>
      </w:r>
      <w:r w:rsidRPr="008E212C">
        <w:rPr>
          <w:sz w:val="20"/>
          <w:szCs w:val="20"/>
        </w:rPr>
        <w:t xml:space="preserve">to work with and </w:t>
      </w:r>
      <w:r w:rsidR="00EF5ED8">
        <w:rPr>
          <w:sz w:val="20"/>
          <w:szCs w:val="20"/>
        </w:rPr>
        <w:t>maintain</w:t>
      </w:r>
      <w:r w:rsidRPr="008E212C">
        <w:rPr>
          <w:sz w:val="20"/>
          <w:szCs w:val="20"/>
        </w:rPr>
        <w:t xml:space="preserve"> relationships with all </w:t>
      </w:r>
      <w:r>
        <w:rPr>
          <w:sz w:val="20"/>
          <w:szCs w:val="20"/>
        </w:rPr>
        <w:t>partner agencies</w:t>
      </w:r>
    </w:p>
    <w:p w:rsidR="003044EC" w:rsidRDefault="003044EC" w:rsidP="003044EC">
      <w:pPr>
        <w:pStyle w:val="ListParagraph"/>
        <w:numPr>
          <w:ilvl w:val="0"/>
          <w:numId w:val="33"/>
        </w:numPr>
        <w:spacing w:before="60" w:after="0"/>
        <w:jc w:val="both"/>
        <w:rPr>
          <w:sz w:val="20"/>
          <w:szCs w:val="20"/>
        </w:rPr>
      </w:pPr>
      <w:r>
        <w:rPr>
          <w:b/>
          <w:i/>
          <w:color w:val="0070B8"/>
          <w:sz w:val="20"/>
          <w:szCs w:val="20"/>
        </w:rPr>
        <w:t xml:space="preserve">Information Management </w:t>
      </w:r>
      <w:r w:rsidRPr="008E212C">
        <w:rPr>
          <w:sz w:val="20"/>
          <w:szCs w:val="20"/>
        </w:rPr>
        <w:t>provide effective communication and collection of data and evidence</w:t>
      </w:r>
    </w:p>
    <w:p w:rsidR="00330761" w:rsidRDefault="00D3319F" w:rsidP="00330761">
      <w:pPr>
        <w:pStyle w:val="ListParagraph"/>
        <w:numPr>
          <w:ilvl w:val="0"/>
          <w:numId w:val="12"/>
        </w:numPr>
        <w:spacing w:before="60" w:after="0"/>
        <w:ind w:left="357" w:hanging="357"/>
        <w:jc w:val="both"/>
        <w:rPr>
          <w:b/>
          <w:sz w:val="20"/>
          <w:szCs w:val="20"/>
        </w:rPr>
      </w:pPr>
      <w:r>
        <w:rPr>
          <w:b/>
          <w:color w:val="0070C0"/>
          <w:sz w:val="20"/>
          <w:szCs w:val="20"/>
        </w:rPr>
        <w:t xml:space="preserve">Assets </w:t>
      </w:r>
      <w:r w:rsidR="00330761" w:rsidRPr="00330761">
        <w:rPr>
          <w:sz w:val="20"/>
          <w:szCs w:val="20"/>
        </w:rPr>
        <w:t xml:space="preserve"> </w:t>
      </w:r>
      <w:r w:rsidR="00330761" w:rsidRPr="00314090">
        <w:rPr>
          <w:sz w:val="20"/>
          <w:szCs w:val="20"/>
        </w:rPr>
        <w:t>to manage and take responsibility for the security, resources and equipment</w:t>
      </w:r>
    </w:p>
    <w:p w:rsidR="006C12A4" w:rsidRDefault="006C12A4" w:rsidP="00703E30">
      <w:pPr>
        <w:pStyle w:val="Heading2"/>
        <w:spacing w:before="0"/>
        <w:rPr>
          <w:color w:val="0070B8"/>
          <w:sz w:val="16"/>
          <w:szCs w:val="16"/>
        </w:rPr>
      </w:pPr>
    </w:p>
    <w:p w:rsidR="003044EC" w:rsidRPr="003044EC" w:rsidRDefault="003044EC" w:rsidP="003044EC"/>
    <w:p w:rsidR="003E3B45" w:rsidRDefault="00EC3997" w:rsidP="001257E4">
      <w:pPr>
        <w:pStyle w:val="Heading2"/>
        <w:spacing w:before="0"/>
        <w:rPr>
          <w:color w:val="0070B8"/>
          <w:sz w:val="24"/>
          <w:szCs w:val="24"/>
        </w:rPr>
      </w:pPr>
      <w:r w:rsidRPr="00D46046">
        <w:rPr>
          <w:color w:val="0070B8"/>
          <w:sz w:val="24"/>
          <w:szCs w:val="24"/>
        </w:rPr>
        <w:t>Responsibilities</w:t>
      </w:r>
    </w:p>
    <w:p w:rsidR="003044EC" w:rsidRDefault="003044EC" w:rsidP="003044EC">
      <w:pPr>
        <w:pStyle w:val="Heading4"/>
        <w:spacing w:before="60" w:after="120" w:line="240" w:lineRule="auto"/>
        <w:rPr>
          <w:rFonts w:cs="Times New Roman"/>
          <w:color w:val="auto"/>
        </w:rPr>
      </w:pPr>
      <w:r>
        <w:rPr>
          <w:color w:val="0070B8"/>
        </w:rPr>
        <w:t>K</w:t>
      </w:r>
      <w:r w:rsidRPr="00D46046">
        <w:rPr>
          <w:color w:val="0070B8"/>
        </w:rPr>
        <w:t xml:space="preserve">ey Results Area </w:t>
      </w:r>
      <w:r>
        <w:rPr>
          <w:color w:val="0070B8"/>
        </w:rPr>
        <w:t>One</w:t>
      </w:r>
      <w:r w:rsidRPr="00D46046">
        <w:rPr>
          <w:color w:val="0070B8"/>
        </w:rPr>
        <w:t>:</w:t>
      </w:r>
      <w:r>
        <w:rPr>
          <w:rFonts w:cs="Times New Roman"/>
          <w:color w:val="00538F"/>
        </w:rPr>
        <w:tab/>
      </w:r>
      <w:r>
        <w:rPr>
          <w:rFonts w:cs="Times New Roman"/>
          <w:color w:val="auto"/>
        </w:rPr>
        <w:t>Supervisory Activities</w:t>
      </w:r>
    </w:p>
    <w:p w:rsidR="003044EC" w:rsidRPr="001728D9" w:rsidRDefault="003044EC" w:rsidP="003044EC">
      <w:pPr>
        <w:pStyle w:val="ListParagraph"/>
        <w:numPr>
          <w:ilvl w:val="0"/>
          <w:numId w:val="34"/>
        </w:numPr>
        <w:spacing w:after="0"/>
      </w:pPr>
      <w:r>
        <w:rPr>
          <w:sz w:val="20"/>
          <w:szCs w:val="20"/>
        </w:rPr>
        <w:t>Delegated Supervisory responsibility of students and volunteers</w:t>
      </w:r>
      <w:r w:rsidRPr="003A2447">
        <w:rPr>
          <w:sz w:val="20"/>
          <w:szCs w:val="20"/>
        </w:rPr>
        <w:t xml:space="preserve"> </w:t>
      </w:r>
      <w:r>
        <w:rPr>
          <w:sz w:val="20"/>
          <w:szCs w:val="20"/>
        </w:rPr>
        <w:t>on placement</w:t>
      </w:r>
    </w:p>
    <w:p w:rsidR="003044EC" w:rsidRDefault="003044EC" w:rsidP="003044EC">
      <w:pPr>
        <w:pStyle w:val="ListParagraph"/>
        <w:numPr>
          <w:ilvl w:val="0"/>
          <w:numId w:val="34"/>
        </w:numPr>
        <w:spacing w:after="0" w:line="240" w:lineRule="auto"/>
        <w:rPr>
          <w:sz w:val="20"/>
          <w:szCs w:val="20"/>
        </w:rPr>
      </w:pPr>
      <w:r w:rsidRPr="001728D9">
        <w:rPr>
          <w:sz w:val="20"/>
          <w:szCs w:val="20"/>
        </w:rPr>
        <w:t>To support the learning and development of others through shadowing and mentoring activities</w:t>
      </w:r>
    </w:p>
    <w:p w:rsidR="003044EC" w:rsidRDefault="003044EC" w:rsidP="003044EC">
      <w:pPr>
        <w:spacing w:after="0" w:line="240" w:lineRule="auto"/>
        <w:rPr>
          <w:sz w:val="20"/>
          <w:szCs w:val="20"/>
        </w:rPr>
      </w:pPr>
    </w:p>
    <w:p w:rsidR="003044EC" w:rsidRDefault="003044EC" w:rsidP="003044EC">
      <w:pPr>
        <w:spacing w:after="0"/>
        <w:jc w:val="both"/>
        <w:rPr>
          <w:b/>
          <w:i/>
        </w:rPr>
      </w:pPr>
      <w:r w:rsidRPr="00591E09">
        <w:rPr>
          <w:b/>
          <w:color w:val="0070B8"/>
        </w:rPr>
        <w:t xml:space="preserve">Key Results Area </w:t>
      </w:r>
      <w:r>
        <w:rPr>
          <w:b/>
          <w:color w:val="0070B8"/>
        </w:rPr>
        <w:t>Two</w:t>
      </w:r>
      <w:r>
        <w:rPr>
          <w:b/>
          <w:color w:val="0070B8"/>
        </w:rPr>
        <w:tab/>
      </w:r>
      <w:r w:rsidRPr="007218FF">
        <w:rPr>
          <w:b/>
          <w:i/>
        </w:rPr>
        <w:t xml:space="preserve">Development and </w:t>
      </w:r>
      <w:r>
        <w:rPr>
          <w:b/>
          <w:i/>
        </w:rPr>
        <w:t>D</w:t>
      </w:r>
      <w:r w:rsidRPr="007218FF">
        <w:rPr>
          <w:b/>
          <w:i/>
        </w:rPr>
        <w:t xml:space="preserve">elivery of </w:t>
      </w:r>
      <w:r>
        <w:rPr>
          <w:b/>
          <w:i/>
        </w:rPr>
        <w:t>S</w:t>
      </w:r>
      <w:r w:rsidRPr="007218FF">
        <w:rPr>
          <w:b/>
          <w:i/>
        </w:rPr>
        <w:t>ervices</w:t>
      </w:r>
    </w:p>
    <w:p w:rsidR="00595CB1" w:rsidRDefault="00595CB1" w:rsidP="003044EC">
      <w:pPr>
        <w:spacing w:after="0"/>
        <w:jc w:val="both"/>
        <w:rPr>
          <w:b/>
        </w:rPr>
      </w:pPr>
    </w:p>
    <w:p w:rsidR="003044EC" w:rsidRPr="009400E4" w:rsidRDefault="003044EC" w:rsidP="003044EC">
      <w:pPr>
        <w:pStyle w:val="ListParagraph"/>
        <w:numPr>
          <w:ilvl w:val="0"/>
          <w:numId w:val="29"/>
        </w:numPr>
        <w:spacing w:after="0"/>
        <w:jc w:val="both"/>
        <w:rPr>
          <w:b/>
          <w:sz w:val="20"/>
          <w:szCs w:val="20"/>
        </w:rPr>
      </w:pPr>
      <w:r w:rsidRPr="009400E4">
        <w:rPr>
          <w:rFonts w:cs="Arial"/>
          <w:sz w:val="20"/>
          <w:szCs w:val="20"/>
        </w:rPr>
        <w:t xml:space="preserve">To welcome children, families, professionals and all other visitors to the </w:t>
      </w:r>
      <w:r w:rsidR="00D874C2">
        <w:rPr>
          <w:rFonts w:cs="Arial"/>
          <w:sz w:val="20"/>
          <w:szCs w:val="20"/>
        </w:rPr>
        <w:t>Children’s Centres</w:t>
      </w:r>
      <w:r w:rsidRPr="009400E4">
        <w:rPr>
          <w:rFonts w:cs="Arial"/>
          <w:sz w:val="20"/>
          <w:szCs w:val="20"/>
        </w:rPr>
        <w:t>, and to deal with those visitors in a sensitive, respectful and appropriate manner ensuring safeguarding and security procedures are followed</w:t>
      </w:r>
    </w:p>
    <w:p w:rsidR="003044EC" w:rsidRPr="009400E4" w:rsidRDefault="003044EC" w:rsidP="003044EC">
      <w:pPr>
        <w:pStyle w:val="ListParagraph"/>
        <w:numPr>
          <w:ilvl w:val="0"/>
          <w:numId w:val="29"/>
        </w:numPr>
        <w:spacing w:after="0"/>
        <w:jc w:val="both"/>
        <w:rPr>
          <w:b/>
          <w:sz w:val="20"/>
          <w:szCs w:val="20"/>
        </w:rPr>
      </w:pPr>
      <w:r w:rsidRPr="009400E4">
        <w:rPr>
          <w:rFonts w:cs="Arial"/>
          <w:sz w:val="20"/>
          <w:szCs w:val="20"/>
        </w:rPr>
        <w:t>To act as a reception point for telephone and personal callers, messages and dealing efficiently and courteously with enquiries</w:t>
      </w:r>
    </w:p>
    <w:p w:rsidR="003044EC" w:rsidRPr="00595CB1" w:rsidRDefault="003044EC" w:rsidP="003044EC">
      <w:pPr>
        <w:pStyle w:val="ListParagraph"/>
        <w:numPr>
          <w:ilvl w:val="0"/>
          <w:numId w:val="29"/>
        </w:numPr>
        <w:spacing w:after="0"/>
        <w:jc w:val="both"/>
        <w:rPr>
          <w:b/>
          <w:color w:val="FF0000"/>
          <w:sz w:val="20"/>
          <w:szCs w:val="20"/>
        </w:rPr>
      </w:pPr>
      <w:r w:rsidRPr="009400E4">
        <w:rPr>
          <w:rFonts w:cs="Arial"/>
          <w:sz w:val="20"/>
          <w:szCs w:val="20"/>
        </w:rPr>
        <w:t xml:space="preserve">To operate the visitor recording </w:t>
      </w:r>
      <w:r w:rsidRPr="00EF5ED8">
        <w:rPr>
          <w:rFonts w:cs="Arial"/>
          <w:sz w:val="20"/>
          <w:szCs w:val="20"/>
        </w:rPr>
        <w:t xml:space="preserve">system and effectively manage appointment systems for </w:t>
      </w:r>
      <w:r w:rsidR="00420028" w:rsidRPr="00EF5ED8">
        <w:rPr>
          <w:rFonts w:cs="Arial"/>
          <w:sz w:val="20"/>
          <w:szCs w:val="20"/>
        </w:rPr>
        <w:t xml:space="preserve">staff and </w:t>
      </w:r>
      <w:r w:rsidRPr="00EF5ED8">
        <w:rPr>
          <w:rFonts w:cs="Arial"/>
          <w:sz w:val="20"/>
          <w:szCs w:val="20"/>
        </w:rPr>
        <w:t xml:space="preserve">multi-agencies using the </w:t>
      </w:r>
      <w:r w:rsidR="00EF5ED8" w:rsidRPr="00EF5ED8">
        <w:rPr>
          <w:rFonts w:cs="Arial"/>
          <w:sz w:val="20"/>
          <w:szCs w:val="20"/>
        </w:rPr>
        <w:t>service</w:t>
      </w:r>
    </w:p>
    <w:p w:rsidR="003044EC" w:rsidRPr="009400E4" w:rsidRDefault="003044EC" w:rsidP="003044EC">
      <w:pPr>
        <w:pStyle w:val="ListParagraph"/>
        <w:numPr>
          <w:ilvl w:val="0"/>
          <w:numId w:val="29"/>
        </w:numPr>
        <w:spacing w:after="0"/>
        <w:jc w:val="both"/>
        <w:rPr>
          <w:b/>
          <w:sz w:val="20"/>
          <w:szCs w:val="20"/>
        </w:rPr>
      </w:pPr>
      <w:r w:rsidRPr="009400E4">
        <w:rPr>
          <w:rFonts w:cs="Arial"/>
          <w:sz w:val="20"/>
          <w:szCs w:val="20"/>
        </w:rPr>
        <w:t>To ensure that all areas including reception are tidy, safe and welcoming</w:t>
      </w:r>
    </w:p>
    <w:p w:rsidR="003044EC" w:rsidRPr="009400E4" w:rsidRDefault="003044EC" w:rsidP="003044EC">
      <w:pPr>
        <w:pStyle w:val="ListParagraph"/>
        <w:numPr>
          <w:ilvl w:val="0"/>
          <w:numId w:val="29"/>
        </w:numPr>
        <w:spacing w:after="0"/>
        <w:jc w:val="both"/>
        <w:rPr>
          <w:b/>
          <w:sz w:val="20"/>
          <w:szCs w:val="20"/>
        </w:rPr>
      </w:pPr>
      <w:r w:rsidRPr="009400E4">
        <w:rPr>
          <w:rFonts w:cs="Arial"/>
          <w:sz w:val="20"/>
          <w:szCs w:val="20"/>
        </w:rPr>
        <w:t>To process incoming and outgoing mail and to distribute as required</w:t>
      </w:r>
    </w:p>
    <w:p w:rsidR="003044EC" w:rsidRPr="009400E4" w:rsidRDefault="003044EC" w:rsidP="003044EC">
      <w:pPr>
        <w:pStyle w:val="ListParagraph"/>
        <w:numPr>
          <w:ilvl w:val="0"/>
          <w:numId w:val="29"/>
        </w:numPr>
        <w:spacing w:after="0"/>
        <w:jc w:val="both"/>
        <w:rPr>
          <w:b/>
          <w:sz w:val="20"/>
          <w:szCs w:val="20"/>
        </w:rPr>
      </w:pPr>
      <w:r w:rsidRPr="009400E4">
        <w:rPr>
          <w:rFonts w:cs="Arial"/>
          <w:sz w:val="20"/>
          <w:szCs w:val="20"/>
        </w:rPr>
        <w:t>To undertake administrative duties connected to meetings</w:t>
      </w:r>
    </w:p>
    <w:p w:rsidR="003044EC" w:rsidRPr="00751E09" w:rsidRDefault="003044EC" w:rsidP="003044EC">
      <w:pPr>
        <w:pStyle w:val="ListParagraph"/>
        <w:numPr>
          <w:ilvl w:val="0"/>
          <w:numId w:val="29"/>
        </w:numPr>
        <w:spacing w:after="0"/>
        <w:jc w:val="both"/>
        <w:rPr>
          <w:b/>
          <w:sz w:val="20"/>
          <w:szCs w:val="20"/>
        </w:rPr>
      </w:pPr>
      <w:r w:rsidRPr="009400E4">
        <w:rPr>
          <w:rFonts w:cs="Arial"/>
          <w:sz w:val="20"/>
          <w:szCs w:val="20"/>
        </w:rPr>
        <w:t>To work with the</w:t>
      </w:r>
      <w:r>
        <w:rPr>
          <w:rFonts w:cs="Arial"/>
          <w:sz w:val="20"/>
          <w:szCs w:val="20"/>
        </w:rPr>
        <w:t xml:space="preserve"> Deputy Children’s Centre</w:t>
      </w:r>
      <w:r w:rsidRPr="009400E4">
        <w:rPr>
          <w:rFonts w:cs="Arial"/>
          <w:sz w:val="20"/>
          <w:szCs w:val="20"/>
        </w:rPr>
        <w:t xml:space="preserve"> Manager in implementing and maintaining the office and data administrative systems, ensuring efficient systems that are accessible to all staff</w:t>
      </w:r>
    </w:p>
    <w:p w:rsidR="003044EC" w:rsidRPr="00EF5ED8" w:rsidRDefault="00751E09" w:rsidP="003044EC">
      <w:pPr>
        <w:pStyle w:val="ListParagraph"/>
        <w:numPr>
          <w:ilvl w:val="0"/>
          <w:numId w:val="29"/>
        </w:numPr>
        <w:spacing w:after="0"/>
        <w:jc w:val="both"/>
        <w:rPr>
          <w:b/>
          <w:sz w:val="20"/>
          <w:szCs w:val="20"/>
        </w:rPr>
      </w:pPr>
      <w:r w:rsidRPr="00EF5ED8">
        <w:rPr>
          <w:rFonts w:cs="Arial"/>
          <w:sz w:val="20"/>
          <w:szCs w:val="20"/>
        </w:rPr>
        <w:t xml:space="preserve">Delegated </w:t>
      </w:r>
      <w:r w:rsidR="003044EC" w:rsidRPr="00EF5ED8">
        <w:rPr>
          <w:rFonts w:cs="Arial"/>
          <w:sz w:val="20"/>
          <w:szCs w:val="20"/>
        </w:rPr>
        <w:t>responsibility for</w:t>
      </w:r>
      <w:r w:rsidRPr="00EF5ED8">
        <w:rPr>
          <w:rFonts w:cs="Arial"/>
          <w:sz w:val="20"/>
          <w:szCs w:val="20"/>
        </w:rPr>
        <w:t xml:space="preserve"> the</w:t>
      </w:r>
      <w:r w:rsidR="003044EC" w:rsidRPr="00EF5ED8">
        <w:rPr>
          <w:rFonts w:cs="Arial"/>
          <w:sz w:val="20"/>
          <w:szCs w:val="20"/>
        </w:rPr>
        <w:t xml:space="preserve"> m</w:t>
      </w:r>
      <w:r w:rsidRPr="00EF5ED8">
        <w:rPr>
          <w:rFonts w:cs="Arial"/>
          <w:sz w:val="20"/>
          <w:szCs w:val="20"/>
        </w:rPr>
        <w:t xml:space="preserve">onitoring of the </w:t>
      </w:r>
      <w:r w:rsidR="00D874C2">
        <w:rPr>
          <w:rFonts w:cs="Arial"/>
          <w:sz w:val="20"/>
          <w:szCs w:val="20"/>
        </w:rPr>
        <w:t>Children’s Centre stationery</w:t>
      </w:r>
      <w:r w:rsidR="003044EC" w:rsidRPr="00EF5ED8">
        <w:rPr>
          <w:rFonts w:cs="Arial"/>
          <w:sz w:val="20"/>
          <w:szCs w:val="20"/>
        </w:rPr>
        <w:t xml:space="preserve">, preparing </w:t>
      </w:r>
      <w:r w:rsidR="00EF5ED8" w:rsidRPr="00EF5ED8">
        <w:rPr>
          <w:rFonts w:cs="Arial"/>
          <w:sz w:val="20"/>
          <w:szCs w:val="20"/>
        </w:rPr>
        <w:t xml:space="preserve">purchase </w:t>
      </w:r>
      <w:r w:rsidR="003044EC" w:rsidRPr="00EF5ED8">
        <w:rPr>
          <w:rFonts w:cs="Arial"/>
          <w:sz w:val="20"/>
          <w:szCs w:val="20"/>
        </w:rPr>
        <w:t>orders for new stationery, resource</w:t>
      </w:r>
      <w:r w:rsidRPr="00EF5ED8">
        <w:rPr>
          <w:rFonts w:cs="Arial"/>
          <w:sz w:val="20"/>
          <w:szCs w:val="20"/>
        </w:rPr>
        <w:t>s</w:t>
      </w:r>
      <w:r w:rsidR="003044EC" w:rsidRPr="00EF5ED8">
        <w:rPr>
          <w:rFonts w:cs="Arial"/>
          <w:sz w:val="20"/>
          <w:szCs w:val="20"/>
        </w:rPr>
        <w:t xml:space="preserve"> and equipment </w:t>
      </w:r>
    </w:p>
    <w:p w:rsidR="00595CB1" w:rsidRPr="00595CB1" w:rsidRDefault="003044EC" w:rsidP="003044EC">
      <w:pPr>
        <w:pStyle w:val="ListParagraph"/>
        <w:numPr>
          <w:ilvl w:val="0"/>
          <w:numId w:val="29"/>
        </w:numPr>
        <w:spacing w:after="0"/>
        <w:jc w:val="both"/>
        <w:rPr>
          <w:b/>
          <w:sz w:val="20"/>
          <w:szCs w:val="20"/>
        </w:rPr>
      </w:pPr>
      <w:r w:rsidRPr="00595CB1">
        <w:rPr>
          <w:rFonts w:cs="Arial"/>
          <w:sz w:val="20"/>
          <w:szCs w:val="20"/>
        </w:rPr>
        <w:lastRenderedPageBreak/>
        <w:t xml:space="preserve">To provide administrative support to the </w:t>
      </w:r>
      <w:r w:rsidR="00D874C2">
        <w:rPr>
          <w:rFonts w:cs="Arial"/>
          <w:sz w:val="20"/>
          <w:szCs w:val="20"/>
        </w:rPr>
        <w:t>Children’s Centre</w:t>
      </w:r>
      <w:r w:rsidRPr="00595CB1">
        <w:rPr>
          <w:rFonts w:cs="Arial"/>
          <w:sz w:val="20"/>
          <w:szCs w:val="20"/>
        </w:rPr>
        <w:t>, this will include, but is not limited to, word processing</w:t>
      </w:r>
      <w:r w:rsidR="00595CB1" w:rsidRPr="00595CB1">
        <w:rPr>
          <w:rFonts w:cs="Arial"/>
          <w:sz w:val="20"/>
          <w:szCs w:val="20"/>
        </w:rPr>
        <w:t>, data inputting</w:t>
      </w:r>
      <w:r w:rsidRPr="00595CB1">
        <w:rPr>
          <w:rFonts w:cs="Arial"/>
          <w:sz w:val="20"/>
          <w:szCs w:val="20"/>
        </w:rPr>
        <w:t xml:space="preserve"> and producing </w:t>
      </w:r>
      <w:r w:rsidR="009B4C1A">
        <w:rPr>
          <w:rFonts w:cs="Arial"/>
          <w:sz w:val="20"/>
          <w:szCs w:val="20"/>
        </w:rPr>
        <w:t>publicity material</w:t>
      </w:r>
      <w:r w:rsidRPr="00595CB1">
        <w:rPr>
          <w:rFonts w:cs="Arial"/>
          <w:sz w:val="20"/>
          <w:szCs w:val="20"/>
        </w:rPr>
        <w:t>, crea</w:t>
      </w:r>
      <w:r w:rsidR="00595CB1">
        <w:rPr>
          <w:rFonts w:cs="Arial"/>
          <w:sz w:val="20"/>
          <w:szCs w:val="20"/>
        </w:rPr>
        <w:t xml:space="preserve">ting and maintaining databases and </w:t>
      </w:r>
      <w:r w:rsidRPr="00595CB1">
        <w:rPr>
          <w:rFonts w:cs="Arial"/>
          <w:sz w:val="20"/>
          <w:szCs w:val="20"/>
        </w:rPr>
        <w:t>photocopying</w:t>
      </w:r>
      <w:r w:rsidR="00595CB1">
        <w:rPr>
          <w:rFonts w:cs="Arial"/>
          <w:sz w:val="20"/>
          <w:szCs w:val="20"/>
        </w:rPr>
        <w:t>.</w:t>
      </w:r>
      <w:r w:rsidRPr="00595CB1">
        <w:rPr>
          <w:rFonts w:cs="Arial"/>
          <w:sz w:val="20"/>
          <w:szCs w:val="20"/>
        </w:rPr>
        <w:t xml:space="preserve"> </w:t>
      </w:r>
    </w:p>
    <w:p w:rsidR="003044EC" w:rsidRPr="00595CB1" w:rsidRDefault="003044EC" w:rsidP="003044EC">
      <w:pPr>
        <w:pStyle w:val="ListParagraph"/>
        <w:numPr>
          <w:ilvl w:val="0"/>
          <w:numId w:val="29"/>
        </w:numPr>
        <w:spacing w:after="0"/>
        <w:jc w:val="both"/>
        <w:rPr>
          <w:b/>
          <w:sz w:val="20"/>
          <w:szCs w:val="20"/>
        </w:rPr>
      </w:pPr>
      <w:r w:rsidRPr="00595CB1">
        <w:rPr>
          <w:rFonts w:cs="Arial"/>
          <w:sz w:val="20"/>
          <w:szCs w:val="20"/>
        </w:rPr>
        <w:t xml:space="preserve">To work in different </w:t>
      </w:r>
      <w:r w:rsidR="00EA7651">
        <w:rPr>
          <w:rFonts w:cs="Arial"/>
          <w:sz w:val="20"/>
          <w:szCs w:val="20"/>
        </w:rPr>
        <w:t>Children Centre</w:t>
      </w:r>
      <w:r w:rsidRPr="00595CB1">
        <w:rPr>
          <w:rFonts w:cs="Arial"/>
          <w:sz w:val="20"/>
          <w:szCs w:val="20"/>
        </w:rPr>
        <w:t>s</w:t>
      </w:r>
      <w:r w:rsidR="00D874C2">
        <w:rPr>
          <w:rFonts w:cs="Arial"/>
          <w:sz w:val="20"/>
          <w:szCs w:val="20"/>
        </w:rPr>
        <w:t>/Nurseries</w:t>
      </w:r>
      <w:r w:rsidRPr="00595CB1">
        <w:rPr>
          <w:rFonts w:cs="Arial"/>
          <w:sz w:val="20"/>
          <w:szCs w:val="20"/>
        </w:rPr>
        <w:t xml:space="preserve">  as necessary within the service area to provide full receptionist cover for the area</w:t>
      </w:r>
    </w:p>
    <w:p w:rsidR="00420028" w:rsidRPr="00064B4B" w:rsidRDefault="00420028" w:rsidP="00420028">
      <w:pPr>
        <w:pStyle w:val="ListParagraph"/>
        <w:numPr>
          <w:ilvl w:val="0"/>
          <w:numId w:val="29"/>
        </w:numPr>
        <w:spacing w:after="0"/>
        <w:jc w:val="both"/>
        <w:rPr>
          <w:sz w:val="20"/>
          <w:szCs w:val="20"/>
        </w:rPr>
      </w:pPr>
      <w:r w:rsidRPr="00064B4B">
        <w:rPr>
          <w:sz w:val="20"/>
          <w:szCs w:val="20"/>
        </w:rPr>
        <w:t xml:space="preserve">To understand child protection issues, and to act appropriately should areas of concern arise, in line with the Children’s Centre safeguarding policy and procedures </w:t>
      </w:r>
    </w:p>
    <w:p w:rsidR="00420028" w:rsidRDefault="00420028" w:rsidP="00420028">
      <w:pPr>
        <w:pStyle w:val="ListParagraph"/>
        <w:numPr>
          <w:ilvl w:val="0"/>
          <w:numId w:val="29"/>
        </w:numPr>
        <w:spacing w:after="0"/>
        <w:jc w:val="both"/>
        <w:rPr>
          <w:sz w:val="20"/>
          <w:szCs w:val="20"/>
        </w:rPr>
      </w:pPr>
      <w:r w:rsidRPr="00064B4B">
        <w:rPr>
          <w:sz w:val="20"/>
          <w:szCs w:val="20"/>
        </w:rPr>
        <w:t xml:space="preserve">To understand Health &amp; Safety issues, and to act appropriately should areas of concern arise, in line with the Children’s Centre Health &amp; Safety policy and procedures </w:t>
      </w:r>
    </w:p>
    <w:p w:rsidR="00746392" w:rsidRDefault="00746392" w:rsidP="00746392">
      <w:pPr>
        <w:pStyle w:val="Heading4"/>
        <w:spacing w:before="0"/>
        <w:rPr>
          <w:color w:val="0070B8"/>
        </w:rPr>
      </w:pPr>
    </w:p>
    <w:p w:rsidR="00746392" w:rsidRPr="00746392" w:rsidRDefault="00746392" w:rsidP="00746392">
      <w:pPr>
        <w:pStyle w:val="Heading4"/>
        <w:spacing w:before="0"/>
        <w:rPr>
          <w:color w:val="0070B8"/>
        </w:rPr>
      </w:pPr>
      <w:r w:rsidRPr="00D46046">
        <w:rPr>
          <w:color w:val="0070B8"/>
        </w:rPr>
        <w:t>Key Results Area</w:t>
      </w:r>
      <w:r>
        <w:rPr>
          <w:color w:val="0070B8"/>
        </w:rPr>
        <w:t xml:space="preserve"> Three</w:t>
      </w:r>
      <w:r w:rsidRPr="00D46046">
        <w:rPr>
          <w:color w:val="0070B8"/>
        </w:rPr>
        <w:t>:</w:t>
      </w:r>
      <w:r w:rsidRPr="008C637B">
        <w:rPr>
          <w:color w:val="auto"/>
        </w:rPr>
        <w:t xml:space="preserve"> </w:t>
      </w:r>
      <w:r>
        <w:rPr>
          <w:color w:val="auto"/>
        </w:rPr>
        <w:t xml:space="preserve">       </w:t>
      </w:r>
      <w:r w:rsidRPr="008667A5">
        <w:rPr>
          <w:rFonts w:cs="Times New Roman"/>
          <w:color w:val="auto"/>
        </w:rPr>
        <w:t>Financial Activities</w:t>
      </w:r>
    </w:p>
    <w:p w:rsidR="00746392" w:rsidRPr="008A61D8" w:rsidRDefault="00EF5ED8" w:rsidP="00746392">
      <w:pPr>
        <w:pStyle w:val="ListParagraph"/>
        <w:numPr>
          <w:ilvl w:val="0"/>
          <w:numId w:val="40"/>
        </w:numPr>
        <w:spacing w:after="0"/>
        <w:jc w:val="both"/>
        <w:rPr>
          <w:sz w:val="20"/>
          <w:szCs w:val="20"/>
        </w:rPr>
      </w:pPr>
      <w:r w:rsidRPr="008A61D8">
        <w:rPr>
          <w:sz w:val="20"/>
          <w:szCs w:val="20"/>
        </w:rPr>
        <w:t>To take payment of</w:t>
      </w:r>
      <w:r>
        <w:rPr>
          <w:sz w:val="20"/>
          <w:szCs w:val="20"/>
        </w:rPr>
        <w:t xml:space="preserve"> </w:t>
      </w:r>
      <w:r w:rsidRPr="008A61D8">
        <w:rPr>
          <w:sz w:val="20"/>
          <w:szCs w:val="20"/>
        </w:rPr>
        <w:t xml:space="preserve">fees completing </w:t>
      </w:r>
      <w:r>
        <w:rPr>
          <w:sz w:val="20"/>
          <w:szCs w:val="20"/>
        </w:rPr>
        <w:t xml:space="preserve">receipts </w:t>
      </w:r>
      <w:r w:rsidRPr="008A61D8">
        <w:rPr>
          <w:sz w:val="20"/>
          <w:szCs w:val="20"/>
        </w:rPr>
        <w:t>and recording accurately</w:t>
      </w:r>
      <w:r w:rsidRPr="00EF5ED8">
        <w:rPr>
          <w:sz w:val="20"/>
          <w:szCs w:val="20"/>
        </w:rPr>
        <w:t xml:space="preserve"> </w:t>
      </w:r>
      <w:r w:rsidRPr="008A61D8">
        <w:rPr>
          <w:sz w:val="20"/>
          <w:szCs w:val="20"/>
        </w:rPr>
        <w:t>when required</w:t>
      </w:r>
    </w:p>
    <w:p w:rsidR="00746392" w:rsidRPr="00EF5ED8" w:rsidRDefault="00746392" w:rsidP="00EF5ED8">
      <w:pPr>
        <w:pStyle w:val="ListParagraph"/>
        <w:numPr>
          <w:ilvl w:val="0"/>
          <w:numId w:val="40"/>
        </w:numPr>
        <w:spacing w:after="0"/>
        <w:jc w:val="both"/>
        <w:rPr>
          <w:sz w:val="20"/>
          <w:szCs w:val="20"/>
        </w:rPr>
      </w:pPr>
      <w:r>
        <w:rPr>
          <w:sz w:val="20"/>
          <w:szCs w:val="20"/>
        </w:rPr>
        <w:t xml:space="preserve">Delegated authority </w:t>
      </w:r>
      <w:r w:rsidRPr="008A61D8">
        <w:rPr>
          <w:sz w:val="20"/>
          <w:szCs w:val="20"/>
        </w:rPr>
        <w:t>in administrating petty cash, ensuring monies are adequately receipted and to ensure that the level of petty cash held is correctly controlled</w:t>
      </w:r>
    </w:p>
    <w:p w:rsidR="00034FA8" w:rsidRPr="00064B4B" w:rsidRDefault="00034FA8" w:rsidP="00034FA8">
      <w:pPr>
        <w:spacing w:after="0"/>
        <w:jc w:val="both"/>
        <w:rPr>
          <w:sz w:val="20"/>
          <w:szCs w:val="20"/>
        </w:rPr>
      </w:pPr>
    </w:p>
    <w:p w:rsidR="00034FA8" w:rsidRDefault="00D500A1" w:rsidP="00034FA8">
      <w:pPr>
        <w:spacing w:after="0"/>
        <w:jc w:val="both"/>
        <w:rPr>
          <w:b/>
        </w:rPr>
      </w:pPr>
      <w:r>
        <w:rPr>
          <w:b/>
          <w:color w:val="0070B8"/>
        </w:rPr>
        <w:t xml:space="preserve">Key Results Area </w:t>
      </w:r>
      <w:r w:rsidR="00746392">
        <w:rPr>
          <w:b/>
          <w:color w:val="0070B8"/>
        </w:rPr>
        <w:t>Four</w:t>
      </w:r>
      <w:r w:rsidR="00034FA8" w:rsidRPr="00591E09">
        <w:rPr>
          <w:b/>
          <w:color w:val="0070B8"/>
        </w:rPr>
        <w:t>:</w:t>
      </w:r>
      <w:r w:rsidR="00034FA8" w:rsidRPr="00591E09">
        <w:rPr>
          <w:b/>
        </w:rPr>
        <w:t xml:space="preserve"> </w:t>
      </w:r>
      <w:r w:rsidR="00034FA8" w:rsidRPr="00591E09">
        <w:rPr>
          <w:b/>
        </w:rPr>
        <w:tab/>
      </w:r>
      <w:r w:rsidR="00034FA8">
        <w:rPr>
          <w:b/>
        </w:rPr>
        <w:t>Partnership Working</w:t>
      </w:r>
    </w:p>
    <w:p w:rsidR="00EF5ED8" w:rsidRPr="002C63D5" w:rsidRDefault="00EF5ED8" w:rsidP="00EF5ED8">
      <w:pPr>
        <w:pStyle w:val="ListParagraph"/>
        <w:numPr>
          <w:ilvl w:val="0"/>
          <w:numId w:val="38"/>
        </w:numPr>
        <w:spacing w:after="0"/>
        <w:jc w:val="both"/>
        <w:rPr>
          <w:sz w:val="20"/>
          <w:szCs w:val="20"/>
        </w:rPr>
      </w:pPr>
      <w:r>
        <w:rPr>
          <w:sz w:val="20"/>
          <w:szCs w:val="20"/>
        </w:rPr>
        <w:t>Maintain</w:t>
      </w:r>
      <w:r w:rsidRPr="002C63D5">
        <w:rPr>
          <w:sz w:val="20"/>
          <w:szCs w:val="20"/>
        </w:rPr>
        <w:t xml:space="preserve"> relationships within and across the organisation</w:t>
      </w:r>
    </w:p>
    <w:p w:rsidR="00EF5ED8" w:rsidRPr="002C63D5" w:rsidRDefault="00EF5ED8" w:rsidP="00EF5ED8">
      <w:pPr>
        <w:pStyle w:val="ListParagraph"/>
        <w:numPr>
          <w:ilvl w:val="0"/>
          <w:numId w:val="38"/>
        </w:numPr>
        <w:spacing w:after="0"/>
        <w:jc w:val="both"/>
        <w:rPr>
          <w:b/>
          <w:i/>
        </w:rPr>
      </w:pPr>
      <w:r>
        <w:rPr>
          <w:sz w:val="20"/>
          <w:szCs w:val="20"/>
        </w:rPr>
        <w:t>Maintain</w:t>
      </w:r>
      <w:r w:rsidRPr="002C63D5">
        <w:rPr>
          <w:sz w:val="20"/>
          <w:szCs w:val="20"/>
        </w:rPr>
        <w:t xml:space="preserve"> collaborative partnerships outside the organisation that support Halifax Opportunities Trust brands, images and values</w:t>
      </w:r>
    </w:p>
    <w:p w:rsidR="00595CB1" w:rsidRDefault="00595CB1" w:rsidP="00D500A1">
      <w:pPr>
        <w:spacing w:after="0"/>
        <w:rPr>
          <w:b/>
          <w:color w:val="0070B8"/>
        </w:rPr>
      </w:pPr>
    </w:p>
    <w:p w:rsidR="00D500A1" w:rsidRDefault="00D500A1" w:rsidP="00D500A1">
      <w:pPr>
        <w:spacing w:after="0"/>
        <w:rPr>
          <w:b/>
        </w:rPr>
      </w:pPr>
      <w:r w:rsidRPr="00591E09">
        <w:rPr>
          <w:b/>
          <w:color w:val="0070B8"/>
        </w:rPr>
        <w:t xml:space="preserve">Key Results Area </w:t>
      </w:r>
      <w:r w:rsidR="00746392">
        <w:rPr>
          <w:b/>
          <w:color w:val="0070B8"/>
        </w:rPr>
        <w:t>Five</w:t>
      </w:r>
      <w:r w:rsidRPr="00591E09">
        <w:rPr>
          <w:b/>
          <w:color w:val="0070B8"/>
        </w:rPr>
        <w:t>:</w:t>
      </w:r>
      <w:r w:rsidRPr="00591E09">
        <w:rPr>
          <w:b/>
        </w:rPr>
        <w:t xml:space="preserve"> </w:t>
      </w:r>
      <w:r w:rsidRPr="00591E09">
        <w:rPr>
          <w:b/>
        </w:rPr>
        <w:tab/>
      </w:r>
      <w:r>
        <w:rPr>
          <w:b/>
        </w:rPr>
        <w:t>Information Management</w:t>
      </w:r>
    </w:p>
    <w:p w:rsidR="00D500A1" w:rsidRPr="009400E4" w:rsidRDefault="00D500A1" w:rsidP="00D500A1">
      <w:pPr>
        <w:pStyle w:val="ListParagraph"/>
        <w:numPr>
          <w:ilvl w:val="0"/>
          <w:numId w:val="30"/>
        </w:numPr>
        <w:spacing w:after="0"/>
        <w:jc w:val="both"/>
        <w:rPr>
          <w:b/>
          <w:sz w:val="20"/>
          <w:szCs w:val="20"/>
        </w:rPr>
      </w:pPr>
      <w:r w:rsidRPr="009400E4">
        <w:rPr>
          <w:rFonts w:cs="Arial"/>
          <w:sz w:val="20"/>
          <w:szCs w:val="20"/>
        </w:rPr>
        <w:t xml:space="preserve">To ensure the upkeep of the </w:t>
      </w:r>
      <w:r w:rsidR="00D874C2">
        <w:rPr>
          <w:rFonts w:cs="Arial"/>
          <w:sz w:val="20"/>
          <w:szCs w:val="20"/>
        </w:rPr>
        <w:t>Children’s Centres</w:t>
      </w:r>
      <w:r>
        <w:rPr>
          <w:rFonts w:cs="Arial"/>
          <w:sz w:val="20"/>
          <w:szCs w:val="20"/>
        </w:rPr>
        <w:t xml:space="preserve"> </w:t>
      </w:r>
      <w:r w:rsidRPr="009400E4">
        <w:rPr>
          <w:rFonts w:cs="Arial"/>
          <w:sz w:val="20"/>
          <w:szCs w:val="20"/>
        </w:rPr>
        <w:t>and where appropriate centre’s information notice boards</w:t>
      </w:r>
      <w:r w:rsidR="009B4C1A">
        <w:rPr>
          <w:rFonts w:cs="Arial"/>
          <w:sz w:val="20"/>
          <w:szCs w:val="20"/>
        </w:rPr>
        <w:t>, displays</w:t>
      </w:r>
      <w:r w:rsidRPr="009400E4">
        <w:rPr>
          <w:rFonts w:cs="Arial"/>
          <w:sz w:val="20"/>
          <w:szCs w:val="20"/>
        </w:rPr>
        <w:t xml:space="preserve"> and the replacement of information leaflets</w:t>
      </w:r>
    </w:p>
    <w:p w:rsidR="00D500A1" w:rsidRPr="00034FA8" w:rsidRDefault="00D500A1" w:rsidP="00D500A1">
      <w:pPr>
        <w:pStyle w:val="ListParagraph"/>
        <w:numPr>
          <w:ilvl w:val="0"/>
          <w:numId w:val="30"/>
        </w:numPr>
        <w:spacing w:after="0"/>
        <w:jc w:val="both"/>
        <w:rPr>
          <w:b/>
          <w:sz w:val="20"/>
          <w:szCs w:val="20"/>
        </w:rPr>
      </w:pPr>
      <w:r>
        <w:rPr>
          <w:rFonts w:cs="Arial"/>
          <w:sz w:val="20"/>
          <w:szCs w:val="20"/>
        </w:rPr>
        <w:t>To</w:t>
      </w:r>
      <w:r w:rsidRPr="009400E4">
        <w:rPr>
          <w:rFonts w:cs="Arial"/>
          <w:sz w:val="20"/>
          <w:szCs w:val="20"/>
        </w:rPr>
        <w:t xml:space="preserve"> support the </w:t>
      </w:r>
      <w:r>
        <w:rPr>
          <w:rFonts w:cs="Arial"/>
          <w:sz w:val="20"/>
          <w:szCs w:val="20"/>
        </w:rPr>
        <w:t>Data Manager</w:t>
      </w:r>
      <w:r w:rsidRPr="00B8674C">
        <w:rPr>
          <w:rFonts w:cs="Arial"/>
          <w:sz w:val="20"/>
          <w:szCs w:val="20"/>
        </w:rPr>
        <w:t xml:space="preserve"> </w:t>
      </w:r>
      <w:r w:rsidRPr="009400E4">
        <w:rPr>
          <w:rFonts w:cs="Arial"/>
          <w:sz w:val="20"/>
          <w:szCs w:val="20"/>
        </w:rPr>
        <w:t>with data input as required using the bespoke software packages</w:t>
      </w:r>
    </w:p>
    <w:p w:rsidR="00D500A1" w:rsidRPr="00034FA8" w:rsidRDefault="00D500A1" w:rsidP="00D500A1">
      <w:pPr>
        <w:pStyle w:val="ListParagraph"/>
        <w:numPr>
          <w:ilvl w:val="0"/>
          <w:numId w:val="30"/>
        </w:numPr>
        <w:spacing w:after="0"/>
        <w:jc w:val="both"/>
        <w:rPr>
          <w:b/>
          <w:sz w:val="20"/>
          <w:szCs w:val="20"/>
        </w:rPr>
      </w:pPr>
      <w:r w:rsidRPr="00420028">
        <w:rPr>
          <w:rFonts w:cs="Arial"/>
          <w:sz w:val="20"/>
          <w:szCs w:val="20"/>
        </w:rPr>
        <w:t xml:space="preserve">Delegated responsibility to ensure that all </w:t>
      </w:r>
      <w:r w:rsidR="00D874C2">
        <w:rPr>
          <w:rFonts w:cs="Arial"/>
          <w:sz w:val="20"/>
          <w:szCs w:val="20"/>
        </w:rPr>
        <w:t>Children’s Centre</w:t>
      </w:r>
      <w:r w:rsidRPr="00420028">
        <w:rPr>
          <w:rFonts w:cs="Arial"/>
          <w:sz w:val="20"/>
          <w:szCs w:val="20"/>
        </w:rPr>
        <w:t xml:space="preserve"> management information is inputted within scheduled deadlines </w:t>
      </w:r>
    </w:p>
    <w:p w:rsidR="00595CB1" w:rsidRDefault="00595CB1" w:rsidP="00683075">
      <w:pPr>
        <w:pStyle w:val="Heading4"/>
        <w:spacing w:before="0"/>
        <w:rPr>
          <w:color w:val="0070B8"/>
        </w:rPr>
      </w:pPr>
    </w:p>
    <w:p w:rsidR="00611B7D" w:rsidRDefault="00EC3997" w:rsidP="00683075">
      <w:pPr>
        <w:pStyle w:val="Heading4"/>
        <w:spacing w:before="0"/>
        <w:rPr>
          <w:color w:val="auto"/>
        </w:rPr>
      </w:pPr>
      <w:r w:rsidRPr="00D46046">
        <w:rPr>
          <w:color w:val="0070B8"/>
        </w:rPr>
        <w:t xml:space="preserve">Key Results Area </w:t>
      </w:r>
      <w:r w:rsidR="00746392">
        <w:rPr>
          <w:color w:val="0070B8"/>
        </w:rPr>
        <w:t>Six</w:t>
      </w:r>
      <w:r w:rsidRPr="00D46046">
        <w:rPr>
          <w:color w:val="0070B8"/>
        </w:rPr>
        <w:t>:</w:t>
      </w:r>
      <w:r w:rsidR="008C637B" w:rsidRPr="008C637B">
        <w:rPr>
          <w:color w:val="auto"/>
        </w:rPr>
        <w:t xml:space="preserve"> </w:t>
      </w:r>
      <w:r w:rsidR="00840725">
        <w:rPr>
          <w:color w:val="auto"/>
        </w:rPr>
        <w:tab/>
      </w:r>
      <w:r w:rsidR="00591E09">
        <w:rPr>
          <w:color w:val="auto"/>
        </w:rPr>
        <w:t>Assets</w:t>
      </w:r>
    </w:p>
    <w:p w:rsidR="00034FA8" w:rsidRPr="004A674D" w:rsidRDefault="00034FA8" w:rsidP="00034FA8">
      <w:pPr>
        <w:pStyle w:val="Heading4"/>
        <w:numPr>
          <w:ilvl w:val="0"/>
          <w:numId w:val="37"/>
        </w:numPr>
        <w:spacing w:before="0"/>
        <w:rPr>
          <w:rFonts w:cs="Times New Roman"/>
          <w:b w:val="0"/>
          <w:i w:val="0"/>
          <w:color w:val="auto"/>
          <w:sz w:val="20"/>
          <w:szCs w:val="20"/>
        </w:rPr>
      </w:pPr>
      <w:r>
        <w:rPr>
          <w:rFonts w:cs="Times New Roman"/>
          <w:b w:val="0"/>
          <w:i w:val="0"/>
          <w:color w:val="auto"/>
          <w:sz w:val="20"/>
          <w:szCs w:val="20"/>
        </w:rPr>
        <w:t>Delegated r</w:t>
      </w:r>
      <w:r w:rsidR="00D500A1">
        <w:rPr>
          <w:rFonts w:cs="Times New Roman"/>
          <w:b w:val="0"/>
          <w:i w:val="0"/>
          <w:color w:val="auto"/>
          <w:sz w:val="20"/>
          <w:szCs w:val="20"/>
        </w:rPr>
        <w:t xml:space="preserve">esponsibility </w:t>
      </w:r>
      <w:r w:rsidRPr="004A674D">
        <w:rPr>
          <w:rFonts w:cs="Times New Roman"/>
          <w:b w:val="0"/>
          <w:i w:val="0"/>
          <w:color w:val="auto"/>
          <w:sz w:val="20"/>
          <w:szCs w:val="20"/>
        </w:rPr>
        <w:t>for building and contents security</w:t>
      </w:r>
    </w:p>
    <w:p w:rsidR="00034FA8" w:rsidRDefault="00034FA8" w:rsidP="00034FA8">
      <w:pPr>
        <w:pStyle w:val="ListParagraph"/>
        <w:numPr>
          <w:ilvl w:val="0"/>
          <w:numId w:val="37"/>
        </w:numPr>
        <w:spacing w:after="0"/>
        <w:rPr>
          <w:sz w:val="20"/>
          <w:szCs w:val="20"/>
        </w:rPr>
      </w:pPr>
      <w:r w:rsidRPr="004A674D">
        <w:rPr>
          <w:sz w:val="20"/>
          <w:szCs w:val="20"/>
        </w:rPr>
        <w:t>Designated key</w:t>
      </w:r>
      <w:r>
        <w:rPr>
          <w:sz w:val="20"/>
          <w:szCs w:val="20"/>
        </w:rPr>
        <w:t xml:space="preserve"> </w:t>
      </w:r>
      <w:r w:rsidRPr="004A674D">
        <w:rPr>
          <w:sz w:val="20"/>
          <w:szCs w:val="20"/>
        </w:rPr>
        <w:t xml:space="preserve">holder responsibilities </w:t>
      </w:r>
    </w:p>
    <w:p w:rsidR="00034FA8" w:rsidRDefault="00034FA8" w:rsidP="00034FA8">
      <w:pPr>
        <w:pStyle w:val="ListParagraph"/>
        <w:numPr>
          <w:ilvl w:val="0"/>
          <w:numId w:val="37"/>
        </w:numPr>
        <w:spacing w:after="0"/>
        <w:rPr>
          <w:sz w:val="20"/>
          <w:szCs w:val="20"/>
        </w:rPr>
      </w:pPr>
      <w:r>
        <w:rPr>
          <w:sz w:val="20"/>
          <w:szCs w:val="20"/>
        </w:rPr>
        <w:t>Access to confidential data and information</w:t>
      </w:r>
    </w:p>
    <w:p w:rsidR="00D500A1" w:rsidRDefault="00034FA8" w:rsidP="00D500A1">
      <w:pPr>
        <w:pStyle w:val="ListParagraph"/>
        <w:numPr>
          <w:ilvl w:val="0"/>
          <w:numId w:val="37"/>
        </w:numPr>
        <w:spacing w:after="0"/>
        <w:rPr>
          <w:sz w:val="20"/>
          <w:szCs w:val="20"/>
        </w:rPr>
      </w:pPr>
      <w:r w:rsidRPr="00D500A1">
        <w:rPr>
          <w:sz w:val="20"/>
          <w:szCs w:val="20"/>
        </w:rPr>
        <w:t>Delegated responsibility for the monitoring and safekeeping</w:t>
      </w:r>
      <w:r w:rsidR="00D500A1" w:rsidRPr="00D500A1">
        <w:rPr>
          <w:sz w:val="20"/>
          <w:szCs w:val="20"/>
        </w:rPr>
        <w:t xml:space="preserve"> of</w:t>
      </w:r>
      <w:r w:rsidR="00EA7651">
        <w:rPr>
          <w:sz w:val="20"/>
          <w:szCs w:val="20"/>
        </w:rPr>
        <w:t xml:space="preserve"> camera</w:t>
      </w:r>
      <w:r w:rsidRPr="00D500A1">
        <w:rPr>
          <w:sz w:val="20"/>
          <w:szCs w:val="20"/>
        </w:rPr>
        <w:t xml:space="preserve">s used by </w:t>
      </w:r>
      <w:r w:rsidR="00DB5AAD">
        <w:rPr>
          <w:sz w:val="20"/>
          <w:szCs w:val="20"/>
        </w:rPr>
        <w:t xml:space="preserve">Children’s Centre </w:t>
      </w:r>
      <w:r w:rsidRPr="00D500A1">
        <w:rPr>
          <w:sz w:val="20"/>
          <w:szCs w:val="20"/>
        </w:rPr>
        <w:t xml:space="preserve">staff </w:t>
      </w:r>
    </w:p>
    <w:p w:rsidR="00034FA8" w:rsidRPr="00D500A1" w:rsidRDefault="00034FA8" w:rsidP="00D500A1">
      <w:pPr>
        <w:pStyle w:val="ListParagraph"/>
        <w:numPr>
          <w:ilvl w:val="0"/>
          <w:numId w:val="37"/>
        </w:numPr>
        <w:spacing w:after="0"/>
        <w:rPr>
          <w:sz w:val="20"/>
          <w:szCs w:val="20"/>
        </w:rPr>
      </w:pPr>
      <w:r w:rsidRPr="00D500A1">
        <w:rPr>
          <w:sz w:val="20"/>
          <w:szCs w:val="20"/>
        </w:rPr>
        <w:t>Maintaining records of work</w:t>
      </w:r>
    </w:p>
    <w:p w:rsidR="00034FA8" w:rsidRPr="00D500A1" w:rsidRDefault="00F80DA1" w:rsidP="00034FA8">
      <w:pPr>
        <w:pStyle w:val="ListParagraph"/>
        <w:numPr>
          <w:ilvl w:val="0"/>
          <w:numId w:val="37"/>
        </w:numPr>
        <w:spacing w:after="0"/>
        <w:rPr>
          <w:sz w:val="20"/>
          <w:szCs w:val="20"/>
        </w:rPr>
      </w:pPr>
      <w:r>
        <w:rPr>
          <w:sz w:val="20"/>
          <w:szCs w:val="20"/>
        </w:rPr>
        <w:t>Support with the u</w:t>
      </w:r>
      <w:r w:rsidR="00D500A1">
        <w:rPr>
          <w:sz w:val="20"/>
          <w:szCs w:val="20"/>
        </w:rPr>
        <w:t xml:space="preserve">p keep of asset registers </w:t>
      </w:r>
    </w:p>
    <w:p w:rsidR="00034FA8" w:rsidRPr="00034FA8" w:rsidRDefault="00034FA8" w:rsidP="00034FA8">
      <w:pPr>
        <w:spacing w:after="0"/>
        <w:rPr>
          <w:sz w:val="20"/>
          <w:szCs w:val="20"/>
        </w:rPr>
      </w:pPr>
    </w:p>
    <w:p w:rsidR="007E0E8B" w:rsidRDefault="007E0E8B" w:rsidP="00683075">
      <w:pPr>
        <w:spacing w:after="0"/>
        <w:jc w:val="both"/>
        <w:rPr>
          <w:b/>
          <w:i/>
          <w:color w:val="0070B8"/>
        </w:rPr>
      </w:pPr>
      <w:r>
        <w:rPr>
          <w:b/>
          <w:i/>
          <w:color w:val="0070B8"/>
        </w:rPr>
        <w:t>Personal Development</w:t>
      </w:r>
    </w:p>
    <w:p w:rsidR="008574DC" w:rsidRDefault="008574DC" w:rsidP="008574DC">
      <w:pPr>
        <w:pStyle w:val="ListParagraph"/>
        <w:numPr>
          <w:ilvl w:val="0"/>
          <w:numId w:val="12"/>
        </w:numPr>
        <w:spacing w:before="60" w:after="0"/>
        <w:ind w:left="357" w:hanging="357"/>
        <w:jc w:val="both"/>
        <w:rPr>
          <w:sz w:val="20"/>
          <w:szCs w:val="20"/>
        </w:rPr>
      </w:pPr>
      <w:r w:rsidRPr="00A605AE">
        <w:rPr>
          <w:sz w:val="20"/>
          <w:szCs w:val="20"/>
        </w:rPr>
        <w:t xml:space="preserve">Take responsibility for own personal </w:t>
      </w:r>
      <w:r>
        <w:rPr>
          <w:sz w:val="20"/>
          <w:szCs w:val="20"/>
        </w:rPr>
        <w:t xml:space="preserve">and professional </w:t>
      </w:r>
      <w:r w:rsidRPr="00A605AE">
        <w:rPr>
          <w:sz w:val="20"/>
          <w:szCs w:val="20"/>
        </w:rPr>
        <w:t>development, in line with agreed annual performance objectives</w:t>
      </w:r>
    </w:p>
    <w:p w:rsidR="008574DC" w:rsidRDefault="008574DC" w:rsidP="008574DC">
      <w:pPr>
        <w:pStyle w:val="ListParagraph"/>
        <w:keepLines/>
        <w:numPr>
          <w:ilvl w:val="0"/>
          <w:numId w:val="12"/>
        </w:numPr>
        <w:spacing w:after="0" w:line="240" w:lineRule="auto"/>
        <w:ind w:left="357"/>
        <w:jc w:val="both"/>
        <w:rPr>
          <w:sz w:val="20"/>
          <w:szCs w:val="20"/>
        </w:rPr>
      </w:pPr>
      <w:r>
        <w:rPr>
          <w:sz w:val="20"/>
          <w:szCs w:val="20"/>
        </w:rPr>
        <w:t>Adopt a creative and innovative approach towards practice by being open to opportunities for improvements, and encouraging staff to make suggestions</w:t>
      </w:r>
    </w:p>
    <w:p w:rsidR="008574DC" w:rsidRDefault="008574DC" w:rsidP="008574DC">
      <w:pPr>
        <w:pStyle w:val="ListParagraph"/>
        <w:keepLines/>
        <w:numPr>
          <w:ilvl w:val="0"/>
          <w:numId w:val="12"/>
        </w:numPr>
        <w:spacing w:after="0" w:line="240" w:lineRule="auto"/>
        <w:ind w:left="357"/>
        <w:jc w:val="both"/>
        <w:rPr>
          <w:sz w:val="20"/>
          <w:szCs w:val="20"/>
        </w:rPr>
      </w:pPr>
      <w:r w:rsidRPr="00A03DBC">
        <w:rPr>
          <w:sz w:val="20"/>
          <w:szCs w:val="20"/>
        </w:rPr>
        <w:t xml:space="preserve">Attend and complete actions from regular Supervision sessions with line manager </w:t>
      </w:r>
    </w:p>
    <w:p w:rsidR="008574DC" w:rsidRDefault="008574DC" w:rsidP="008574DC">
      <w:pPr>
        <w:pStyle w:val="ListParagraph"/>
        <w:keepLines/>
        <w:numPr>
          <w:ilvl w:val="0"/>
          <w:numId w:val="12"/>
        </w:numPr>
        <w:spacing w:after="0" w:line="240" w:lineRule="auto"/>
        <w:ind w:left="357"/>
        <w:jc w:val="both"/>
        <w:rPr>
          <w:sz w:val="20"/>
          <w:szCs w:val="20"/>
        </w:rPr>
      </w:pPr>
      <w:r w:rsidRPr="00A03DBC">
        <w:rPr>
          <w:sz w:val="20"/>
          <w:szCs w:val="20"/>
        </w:rPr>
        <w:t>Attend regular staff meetings, training days and other training as required</w:t>
      </w:r>
    </w:p>
    <w:p w:rsidR="00150F54" w:rsidRPr="00150F54" w:rsidRDefault="00150F54" w:rsidP="00150F54">
      <w:pPr>
        <w:pStyle w:val="ListParagraph"/>
        <w:keepLines/>
        <w:numPr>
          <w:ilvl w:val="0"/>
          <w:numId w:val="12"/>
        </w:numPr>
        <w:spacing w:after="0" w:line="240" w:lineRule="auto"/>
        <w:ind w:left="357"/>
        <w:jc w:val="both"/>
        <w:rPr>
          <w:sz w:val="20"/>
          <w:szCs w:val="20"/>
        </w:rPr>
      </w:pPr>
      <w:r>
        <w:rPr>
          <w:sz w:val="20"/>
          <w:szCs w:val="20"/>
        </w:rPr>
        <w:t>Work flexibly to meet the needs of the Service, including, evenings and weekends</w:t>
      </w:r>
    </w:p>
    <w:p w:rsidR="008574DC" w:rsidRPr="0061147F" w:rsidRDefault="008574DC" w:rsidP="008574DC">
      <w:pPr>
        <w:pStyle w:val="ListParagraph"/>
        <w:keepLines/>
        <w:numPr>
          <w:ilvl w:val="0"/>
          <w:numId w:val="12"/>
        </w:numPr>
        <w:spacing w:after="0" w:line="240" w:lineRule="auto"/>
        <w:ind w:left="357"/>
        <w:jc w:val="both"/>
        <w:rPr>
          <w:sz w:val="20"/>
          <w:szCs w:val="20"/>
        </w:rPr>
      </w:pPr>
      <w:r>
        <w:rPr>
          <w:sz w:val="20"/>
          <w:szCs w:val="20"/>
        </w:rPr>
        <w:t xml:space="preserve">Maintain up to date knowledge regarding legislation </w:t>
      </w:r>
    </w:p>
    <w:p w:rsidR="00C1686D" w:rsidRPr="008D5F6E" w:rsidRDefault="00C1686D" w:rsidP="00C1686D">
      <w:pPr>
        <w:spacing w:after="0" w:line="240" w:lineRule="auto"/>
        <w:jc w:val="both"/>
        <w:rPr>
          <w:sz w:val="20"/>
          <w:szCs w:val="20"/>
        </w:rPr>
      </w:pPr>
    </w:p>
    <w:p w:rsidR="008D5F6E" w:rsidRPr="008D5F6E" w:rsidRDefault="008D5F6E" w:rsidP="008D5F6E">
      <w:pPr>
        <w:spacing w:after="0" w:line="240" w:lineRule="auto"/>
        <w:jc w:val="both"/>
        <w:rPr>
          <w:sz w:val="20"/>
          <w:szCs w:val="20"/>
        </w:rPr>
      </w:pPr>
    </w:p>
    <w:p w:rsidR="00640D6F" w:rsidRPr="006A2699" w:rsidRDefault="00640D6F" w:rsidP="00640D6F">
      <w:pPr>
        <w:tabs>
          <w:tab w:val="left" w:pos="2358"/>
        </w:tabs>
        <w:spacing w:before="240" w:after="0" w:line="240" w:lineRule="auto"/>
        <w:jc w:val="both"/>
        <w:rPr>
          <w:b/>
          <w:i/>
          <w:color w:val="0070B8"/>
        </w:rPr>
      </w:pPr>
      <w:r w:rsidRPr="006A2699">
        <w:rPr>
          <w:b/>
          <w:i/>
          <w:iCs/>
          <w:color w:val="0070B8"/>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34"/>
      </w:tblGrid>
      <w:tr w:rsidR="00640D6F" w:rsidTr="00D55AAE">
        <w:tc>
          <w:tcPr>
            <w:tcW w:w="4928" w:type="dxa"/>
          </w:tcPr>
          <w:p w:rsidR="00640D6F" w:rsidRPr="00335897" w:rsidRDefault="00640D6F" w:rsidP="00D55AAE">
            <w:pPr>
              <w:spacing w:before="60" w:after="0"/>
              <w:rPr>
                <w:sz w:val="20"/>
                <w:szCs w:val="20"/>
              </w:rPr>
            </w:pPr>
            <w:r w:rsidRPr="00903CD6">
              <w:rPr>
                <w:i/>
                <w:sz w:val="20"/>
                <w:szCs w:val="20"/>
              </w:rPr>
              <w:lastRenderedPageBreak/>
              <w:t>Internal</w:t>
            </w:r>
            <w:r w:rsidRPr="00335897">
              <w:rPr>
                <w:sz w:val="20"/>
                <w:szCs w:val="20"/>
              </w:rPr>
              <w:t>:</w:t>
            </w:r>
          </w:p>
          <w:p w:rsidR="00640D6F" w:rsidRDefault="00640D6F" w:rsidP="00D55AAE">
            <w:pPr>
              <w:pStyle w:val="ListParagraph"/>
              <w:numPr>
                <w:ilvl w:val="0"/>
                <w:numId w:val="12"/>
              </w:numPr>
              <w:spacing w:after="60" w:line="240" w:lineRule="auto"/>
              <w:ind w:left="357" w:hanging="357"/>
              <w:rPr>
                <w:sz w:val="20"/>
                <w:szCs w:val="20"/>
              </w:rPr>
            </w:pPr>
            <w:r>
              <w:rPr>
                <w:sz w:val="20"/>
                <w:szCs w:val="20"/>
              </w:rPr>
              <w:t>HOT Trustee Board</w:t>
            </w:r>
          </w:p>
          <w:p w:rsidR="00640D6F" w:rsidRDefault="00640D6F" w:rsidP="00D55AAE">
            <w:pPr>
              <w:pStyle w:val="ListParagraph"/>
              <w:numPr>
                <w:ilvl w:val="0"/>
                <w:numId w:val="12"/>
              </w:numPr>
              <w:spacing w:after="60" w:line="240" w:lineRule="auto"/>
              <w:ind w:left="357" w:hanging="357"/>
              <w:rPr>
                <w:sz w:val="20"/>
                <w:szCs w:val="20"/>
              </w:rPr>
            </w:pPr>
            <w:r>
              <w:rPr>
                <w:sz w:val="20"/>
                <w:szCs w:val="20"/>
              </w:rPr>
              <w:t>Nursery staff team</w:t>
            </w:r>
          </w:p>
          <w:p w:rsidR="00D874C2" w:rsidRDefault="00D874C2" w:rsidP="00D55AAE">
            <w:pPr>
              <w:pStyle w:val="ListParagraph"/>
              <w:numPr>
                <w:ilvl w:val="0"/>
                <w:numId w:val="12"/>
              </w:numPr>
              <w:spacing w:after="60" w:line="240" w:lineRule="auto"/>
              <w:ind w:left="357" w:hanging="357"/>
              <w:rPr>
                <w:sz w:val="20"/>
                <w:szCs w:val="20"/>
              </w:rPr>
            </w:pPr>
            <w:r>
              <w:rPr>
                <w:sz w:val="20"/>
                <w:szCs w:val="20"/>
              </w:rPr>
              <w:t>Children’s Centre staff and management team</w:t>
            </w:r>
          </w:p>
          <w:p w:rsidR="00640D6F" w:rsidRPr="00E70FDE" w:rsidRDefault="00640D6F" w:rsidP="00D55AAE">
            <w:pPr>
              <w:spacing w:after="60" w:line="240" w:lineRule="auto"/>
              <w:rPr>
                <w:sz w:val="20"/>
                <w:szCs w:val="20"/>
              </w:rPr>
            </w:pPr>
          </w:p>
          <w:p w:rsidR="00640D6F" w:rsidRDefault="00640D6F" w:rsidP="00D55AAE">
            <w:pPr>
              <w:pStyle w:val="ListParagraph"/>
              <w:spacing w:after="60" w:line="240" w:lineRule="auto"/>
              <w:ind w:left="357"/>
              <w:rPr>
                <w:sz w:val="20"/>
                <w:szCs w:val="20"/>
              </w:rPr>
            </w:pPr>
          </w:p>
        </w:tc>
        <w:tc>
          <w:tcPr>
            <w:tcW w:w="5034" w:type="dxa"/>
          </w:tcPr>
          <w:p w:rsidR="00640D6F" w:rsidRPr="00335897" w:rsidRDefault="00640D6F" w:rsidP="00D55AAE">
            <w:pPr>
              <w:spacing w:before="120" w:after="0"/>
              <w:rPr>
                <w:sz w:val="20"/>
                <w:szCs w:val="20"/>
              </w:rPr>
            </w:pPr>
            <w:r w:rsidRPr="00903CD6">
              <w:rPr>
                <w:i/>
                <w:sz w:val="20"/>
                <w:szCs w:val="20"/>
              </w:rPr>
              <w:t>External</w:t>
            </w:r>
            <w:r w:rsidRPr="00335897">
              <w:rPr>
                <w:sz w:val="20"/>
                <w:szCs w:val="20"/>
              </w:rPr>
              <w:t>:</w:t>
            </w:r>
          </w:p>
          <w:p w:rsidR="00640D6F" w:rsidRDefault="00640D6F" w:rsidP="00D55AAE">
            <w:pPr>
              <w:pStyle w:val="ListParagraph"/>
              <w:numPr>
                <w:ilvl w:val="0"/>
                <w:numId w:val="12"/>
              </w:numPr>
              <w:spacing w:after="60" w:line="240" w:lineRule="auto"/>
              <w:ind w:left="357" w:hanging="357"/>
              <w:rPr>
                <w:sz w:val="20"/>
                <w:szCs w:val="20"/>
              </w:rPr>
            </w:pPr>
            <w:r>
              <w:rPr>
                <w:sz w:val="20"/>
                <w:szCs w:val="20"/>
              </w:rPr>
              <w:t xml:space="preserve">Families, members of the local community </w:t>
            </w:r>
          </w:p>
          <w:p w:rsidR="00640D6F" w:rsidRDefault="00640D6F" w:rsidP="00D55AAE">
            <w:pPr>
              <w:pStyle w:val="ListParagraph"/>
              <w:numPr>
                <w:ilvl w:val="0"/>
                <w:numId w:val="12"/>
              </w:numPr>
              <w:spacing w:after="60" w:line="240" w:lineRule="auto"/>
              <w:ind w:left="357" w:hanging="357"/>
              <w:rPr>
                <w:sz w:val="20"/>
                <w:szCs w:val="20"/>
              </w:rPr>
            </w:pPr>
            <w:r>
              <w:rPr>
                <w:sz w:val="20"/>
                <w:szCs w:val="20"/>
              </w:rPr>
              <w:t>Professional colleagues in other agencies working with local children &amp; families</w:t>
            </w:r>
          </w:p>
          <w:p w:rsidR="00640D6F" w:rsidRPr="00335897" w:rsidRDefault="00640D6F" w:rsidP="00D55AAE">
            <w:pPr>
              <w:pStyle w:val="ListParagraph"/>
              <w:numPr>
                <w:ilvl w:val="0"/>
                <w:numId w:val="12"/>
              </w:numPr>
              <w:spacing w:after="60" w:line="240" w:lineRule="auto"/>
              <w:ind w:left="357" w:hanging="357"/>
              <w:rPr>
                <w:sz w:val="20"/>
                <w:szCs w:val="20"/>
              </w:rPr>
            </w:pPr>
            <w:r>
              <w:rPr>
                <w:sz w:val="20"/>
                <w:szCs w:val="20"/>
              </w:rPr>
              <w:t>Persons in connection with supply of goods and service</w:t>
            </w:r>
            <w:r w:rsidR="00EA7651">
              <w:rPr>
                <w:sz w:val="20"/>
                <w:szCs w:val="20"/>
              </w:rPr>
              <w:t>s</w:t>
            </w:r>
          </w:p>
          <w:p w:rsidR="00640D6F" w:rsidRDefault="00640D6F" w:rsidP="00D55AAE">
            <w:pPr>
              <w:pStyle w:val="ListParagraph"/>
              <w:numPr>
                <w:ilvl w:val="0"/>
                <w:numId w:val="12"/>
              </w:numPr>
              <w:spacing w:after="60" w:line="240" w:lineRule="auto"/>
              <w:ind w:left="357" w:hanging="357"/>
              <w:rPr>
                <w:sz w:val="20"/>
                <w:szCs w:val="20"/>
              </w:rPr>
            </w:pPr>
            <w:r>
              <w:rPr>
                <w:sz w:val="20"/>
                <w:szCs w:val="20"/>
              </w:rPr>
              <w:t>Schools, nurseries</w:t>
            </w:r>
          </w:p>
          <w:p w:rsidR="00640D6F" w:rsidRDefault="00640D6F" w:rsidP="00D55AAE">
            <w:pPr>
              <w:pStyle w:val="ListParagraph"/>
              <w:numPr>
                <w:ilvl w:val="0"/>
                <w:numId w:val="12"/>
              </w:numPr>
              <w:spacing w:after="60" w:line="240" w:lineRule="auto"/>
              <w:ind w:left="357" w:hanging="357"/>
              <w:rPr>
                <w:sz w:val="20"/>
                <w:szCs w:val="20"/>
              </w:rPr>
            </w:pPr>
            <w:r>
              <w:rPr>
                <w:sz w:val="20"/>
                <w:szCs w:val="20"/>
              </w:rPr>
              <w:t>National and regional support organisations</w:t>
            </w:r>
          </w:p>
          <w:p w:rsidR="00640D6F" w:rsidRDefault="00640D6F" w:rsidP="00D55AAE">
            <w:pPr>
              <w:pStyle w:val="ListParagraph"/>
              <w:numPr>
                <w:ilvl w:val="0"/>
                <w:numId w:val="12"/>
              </w:numPr>
              <w:spacing w:after="60" w:line="240" w:lineRule="auto"/>
              <w:ind w:left="357" w:hanging="357"/>
              <w:rPr>
                <w:sz w:val="20"/>
                <w:szCs w:val="20"/>
              </w:rPr>
            </w:pPr>
            <w:r>
              <w:rPr>
                <w:sz w:val="20"/>
                <w:szCs w:val="20"/>
              </w:rPr>
              <w:t>Students on placement</w:t>
            </w:r>
          </w:p>
          <w:p w:rsidR="00640D6F" w:rsidRPr="000B5754" w:rsidRDefault="00640D6F" w:rsidP="00D55AAE">
            <w:pPr>
              <w:pStyle w:val="ListParagraph"/>
              <w:numPr>
                <w:ilvl w:val="0"/>
                <w:numId w:val="12"/>
              </w:numPr>
              <w:spacing w:after="60" w:line="240" w:lineRule="auto"/>
              <w:rPr>
                <w:sz w:val="20"/>
                <w:szCs w:val="20"/>
              </w:rPr>
            </w:pPr>
            <w:r>
              <w:rPr>
                <w:sz w:val="20"/>
                <w:szCs w:val="20"/>
              </w:rPr>
              <w:t>Service users – children and their parents/carers</w:t>
            </w:r>
          </w:p>
          <w:p w:rsidR="00640D6F" w:rsidRPr="000B5754" w:rsidRDefault="00640D6F" w:rsidP="00D55AAE">
            <w:pPr>
              <w:spacing w:after="60" w:line="240" w:lineRule="auto"/>
              <w:rPr>
                <w:sz w:val="20"/>
                <w:szCs w:val="20"/>
              </w:rPr>
            </w:pPr>
          </w:p>
        </w:tc>
      </w:tr>
    </w:tbl>
    <w:p w:rsidR="00030F3D" w:rsidRPr="00C00DF6" w:rsidRDefault="00030F3D" w:rsidP="00030F3D">
      <w:pPr>
        <w:spacing w:before="180" w:after="0" w:line="360" w:lineRule="auto"/>
        <w:jc w:val="both"/>
        <w:rPr>
          <w:sz w:val="20"/>
          <w:szCs w:val="20"/>
        </w:rPr>
      </w:pPr>
      <w:r w:rsidRPr="00C00DF6">
        <w:rPr>
          <w:sz w:val="20"/>
          <w:szCs w:val="20"/>
        </w:rPr>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sidR="00F64D4F">
        <w:rPr>
          <w:sz w:val="20"/>
          <w:szCs w:val="20"/>
        </w:rPr>
        <w:t xml:space="preserve">organisation </w:t>
      </w:r>
      <w:r w:rsidRPr="00C00DF6">
        <w:rPr>
          <w:sz w:val="20"/>
          <w:szCs w:val="20"/>
        </w:rPr>
        <w:t>needs continue to be addressed.</w:t>
      </w:r>
    </w:p>
    <w:p w:rsidR="00030F3D" w:rsidRPr="00030F3D" w:rsidRDefault="00030F3D" w:rsidP="00030F3D">
      <w:pPr>
        <w:spacing w:after="60"/>
        <w:rPr>
          <w:sz w:val="20"/>
          <w:szCs w:val="20"/>
        </w:rPr>
      </w:pPr>
    </w:p>
    <w:sectPr w:rsidR="00030F3D" w:rsidRPr="00030F3D" w:rsidSect="00EE6D2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1E" w:rsidRDefault="00B23D1E" w:rsidP="00016482">
      <w:pPr>
        <w:spacing w:after="0" w:line="240" w:lineRule="auto"/>
      </w:pPr>
      <w:r>
        <w:separator/>
      </w:r>
    </w:p>
  </w:endnote>
  <w:endnote w:type="continuationSeparator" w:id="0">
    <w:p w:rsidR="00B23D1E" w:rsidRDefault="00B23D1E"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88" w:rsidRDefault="00C14088" w:rsidP="009B3C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1E" w:rsidRDefault="00B23D1E" w:rsidP="00016482">
      <w:pPr>
        <w:spacing w:after="0" w:line="240" w:lineRule="auto"/>
      </w:pPr>
      <w:r>
        <w:separator/>
      </w:r>
    </w:p>
  </w:footnote>
  <w:footnote w:type="continuationSeparator" w:id="0">
    <w:p w:rsidR="00B23D1E" w:rsidRDefault="00B23D1E"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88" w:rsidRPr="001176BD" w:rsidRDefault="00A3557B">
    <w:pPr>
      <w:pStyle w:val="Header"/>
      <w:rPr>
        <w:b/>
        <w:bCs/>
        <w:sz w:val="36"/>
        <w:szCs w:val="36"/>
      </w:rPr>
    </w:pPr>
    <w:r>
      <w:rPr>
        <w:b/>
        <w:bCs/>
        <w:noProof/>
        <w:color w:val="00538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5162550</wp:posOffset>
              </wp:positionH>
              <wp:positionV relativeFrom="paragraph">
                <wp:posOffset>-421005</wp:posOffset>
              </wp:positionV>
              <wp:extent cx="1133475" cy="895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1334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557B" w:rsidRDefault="00A3557B">
                          <w:r>
                            <w:rPr>
                              <w:noProof/>
                              <w:lang w:eastAsia="en-GB"/>
                            </w:rPr>
                            <w:drawing>
                              <wp:inline distT="0" distB="0" distL="0" distR="0" wp14:anchorId="483D1271" wp14:editId="69F9433A">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6.5pt;margin-top:-33.15pt;width:89.2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" fillcolor="white [3201]" stroked="f" strokeweight=".5pt">
              <v:textbox>
                <w:txbxContent>
                  <w:p w:rsidR="00A3557B" w:rsidRDefault="00A3557B">
                    <w:r>
                      <w:rPr>
                        <w:noProof/>
                        <w:lang w:eastAsia="en-GB"/>
                      </w:rPr>
                      <w:drawing>
                        <wp:inline distT="0" distB="0" distL="0" distR="0" wp14:anchorId="483D1271" wp14:editId="69F9433A">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C14088">
      <w:rPr>
        <w:b/>
        <w:bCs/>
        <w:color w:val="00538F"/>
        <w:sz w:val="36"/>
        <w:szCs w:val="36"/>
      </w:rPr>
      <w:t>Children’s Centres – J</w:t>
    </w:r>
    <w:r w:rsidR="00C14088" w:rsidRPr="001176BD">
      <w:rPr>
        <w:b/>
        <w:bCs/>
        <w:color w:val="00538F"/>
        <w:sz w:val="36"/>
        <w:szCs w:val="36"/>
      </w:rPr>
      <w:t>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FF1"/>
    <w:multiLevelType w:val="hybridMultilevel"/>
    <w:tmpl w:val="3026866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8313525"/>
    <w:multiLevelType w:val="hybridMultilevel"/>
    <w:tmpl w:val="32542CF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826476"/>
    <w:multiLevelType w:val="hybridMultilevel"/>
    <w:tmpl w:val="B70E2372"/>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E678C7"/>
    <w:multiLevelType w:val="hybridMultilevel"/>
    <w:tmpl w:val="88FEDF3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01403D"/>
    <w:multiLevelType w:val="hybridMultilevel"/>
    <w:tmpl w:val="4FFABE5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13">
    <w:nsid w:val="26AA7609"/>
    <w:multiLevelType w:val="hybridMultilevel"/>
    <w:tmpl w:val="2640DC6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4836AF"/>
    <w:multiLevelType w:val="multilevel"/>
    <w:tmpl w:val="9774E42A"/>
    <w:lvl w:ilvl="0">
      <w:start w:val="1"/>
      <w:numFmt w:val="bullet"/>
      <w:lvlText w:val=""/>
      <w:lvlJc w:val="left"/>
      <w:pPr>
        <w:tabs>
          <w:tab w:val="num" w:pos="360"/>
        </w:tabs>
        <w:ind w:left="360" w:hanging="360"/>
      </w:pPr>
      <w:rPr>
        <w:rFonts w:ascii="Symbol" w:hAnsi="Symbol" w:cs="Symbol" w:hint="default"/>
        <w:b/>
        <w:bCs/>
        <w:color w:val="00538F"/>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11A00E7"/>
    <w:multiLevelType w:val="hybridMultilevel"/>
    <w:tmpl w:val="2334DBF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35931612"/>
    <w:multiLevelType w:val="hybridMultilevel"/>
    <w:tmpl w:val="D110CB00"/>
    <w:lvl w:ilvl="0" w:tplc="A85C5914">
      <w:start w:val="1"/>
      <w:numFmt w:val="bullet"/>
      <w:lvlText w:val=""/>
      <w:lvlJc w:val="left"/>
      <w:pPr>
        <w:ind w:left="360" w:hanging="360"/>
      </w:pPr>
      <w:rPr>
        <w:rFonts w:ascii="Symbol" w:hAnsi="Symbol" w:cs="Symbol" w:hint="default"/>
        <w:color w:val="0070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0D39C1"/>
    <w:multiLevelType w:val="hybridMultilevel"/>
    <w:tmpl w:val="066A5A92"/>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533677"/>
    <w:multiLevelType w:val="hybridMultilevel"/>
    <w:tmpl w:val="588C45D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48CF5E37"/>
    <w:multiLevelType w:val="hybridMultilevel"/>
    <w:tmpl w:val="F81E3666"/>
    <w:lvl w:ilvl="0" w:tplc="969410AA">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493A0A3F"/>
    <w:multiLevelType w:val="hybridMultilevel"/>
    <w:tmpl w:val="032AE21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94500E"/>
    <w:multiLevelType w:val="hybridMultilevel"/>
    <w:tmpl w:val="8D9E8966"/>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27">
    <w:nsid w:val="5402178F"/>
    <w:multiLevelType w:val="hybridMultilevel"/>
    <w:tmpl w:val="D4B0090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DA1278A"/>
    <w:multiLevelType w:val="hybridMultilevel"/>
    <w:tmpl w:val="1140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F6FA5"/>
    <w:multiLevelType w:val="hybridMultilevel"/>
    <w:tmpl w:val="9BBE4964"/>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4F6980"/>
    <w:multiLevelType w:val="hybridMultilevel"/>
    <w:tmpl w:val="36C81B1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4">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7">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nsid w:val="7F0A650E"/>
    <w:multiLevelType w:val="hybridMultilevel"/>
    <w:tmpl w:val="1728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8"/>
  </w:num>
  <w:num w:numId="5">
    <w:abstractNumId w:val="12"/>
  </w:num>
  <w:num w:numId="6">
    <w:abstractNumId w:val="33"/>
  </w:num>
  <w:num w:numId="7">
    <w:abstractNumId w:val="16"/>
  </w:num>
  <w:num w:numId="8">
    <w:abstractNumId w:val="26"/>
  </w:num>
  <w:num w:numId="9">
    <w:abstractNumId w:val="5"/>
  </w:num>
  <w:num w:numId="10">
    <w:abstractNumId w:val="36"/>
  </w:num>
  <w:num w:numId="11">
    <w:abstractNumId w:val="34"/>
  </w:num>
  <w:num w:numId="12">
    <w:abstractNumId w:val="23"/>
  </w:num>
  <w:num w:numId="13">
    <w:abstractNumId w:val="20"/>
  </w:num>
  <w:num w:numId="14">
    <w:abstractNumId w:val="11"/>
  </w:num>
  <w:num w:numId="15">
    <w:abstractNumId w:val="38"/>
  </w:num>
  <w:num w:numId="16">
    <w:abstractNumId w:val="3"/>
  </w:num>
  <w:num w:numId="17">
    <w:abstractNumId w:val="29"/>
  </w:num>
  <w:num w:numId="18">
    <w:abstractNumId w:val="35"/>
  </w:num>
  <w:num w:numId="19">
    <w:abstractNumId w:val="37"/>
  </w:num>
  <w:num w:numId="20">
    <w:abstractNumId w:val="22"/>
  </w:num>
  <w:num w:numId="21">
    <w:abstractNumId w:val="21"/>
  </w:num>
  <w:num w:numId="22">
    <w:abstractNumId w:val="17"/>
  </w:num>
  <w:num w:numId="23">
    <w:abstractNumId w:val="9"/>
  </w:num>
  <w:num w:numId="24">
    <w:abstractNumId w:val="2"/>
  </w:num>
  <w:num w:numId="25">
    <w:abstractNumId w:val="32"/>
  </w:num>
  <w:num w:numId="26">
    <w:abstractNumId w:val="39"/>
  </w:num>
  <w:num w:numId="27">
    <w:abstractNumId w:val="7"/>
  </w:num>
  <w:num w:numId="28">
    <w:abstractNumId w:val="8"/>
  </w:num>
  <w:num w:numId="29">
    <w:abstractNumId w:val="0"/>
  </w:num>
  <w:num w:numId="30">
    <w:abstractNumId w:val="19"/>
  </w:num>
  <w:num w:numId="31">
    <w:abstractNumId w:val="13"/>
  </w:num>
  <w:num w:numId="32">
    <w:abstractNumId w:val="30"/>
  </w:num>
  <w:num w:numId="33">
    <w:abstractNumId w:val="15"/>
  </w:num>
  <w:num w:numId="34">
    <w:abstractNumId w:val="27"/>
  </w:num>
  <w:num w:numId="35">
    <w:abstractNumId w:val="31"/>
  </w:num>
  <w:num w:numId="36">
    <w:abstractNumId w:val="10"/>
  </w:num>
  <w:num w:numId="37">
    <w:abstractNumId w:val="24"/>
  </w:num>
  <w:num w:numId="38">
    <w:abstractNumId w:val="18"/>
  </w:num>
  <w:num w:numId="39">
    <w:abstractNumId w:val="1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16482"/>
    <w:rsid w:val="00030F3D"/>
    <w:rsid w:val="00034FA8"/>
    <w:rsid w:val="00053EC2"/>
    <w:rsid w:val="000638B8"/>
    <w:rsid w:val="00064B4B"/>
    <w:rsid w:val="000744CF"/>
    <w:rsid w:val="00083DBA"/>
    <w:rsid w:val="000933E6"/>
    <w:rsid w:val="0009666D"/>
    <w:rsid w:val="00097C58"/>
    <w:rsid w:val="000A53CE"/>
    <w:rsid w:val="000B36F3"/>
    <w:rsid w:val="000C3AC7"/>
    <w:rsid w:val="000D17EE"/>
    <w:rsid w:val="000D403B"/>
    <w:rsid w:val="000F099B"/>
    <w:rsid w:val="000F294B"/>
    <w:rsid w:val="000F335F"/>
    <w:rsid w:val="00106147"/>
    <w:rsid w:val="00113038"/>
    <w:rsid w:val="00114A34"/>
    <w:rsid w:val="001176BD"/>
    <w:rsid w:val="00122BC0"/>
    <w:rsid w:val="001257E4"/>
    <w:rsid w:val="00150F54"/>
    <w:rsid w:val="00151386"/>
    <w:rsid w:val="001639B3"/>
    <w:rsid w:val="001C5CBA"/>
    <w:rsid w:val="001E4AAB"/>
    <w:rsid w:val="001E4BDF"/>
    <w:rsid w:val="001F5DD4"/>
    <w:rsid w:val="002041BB"/>
    <w:rsid w:val="00217023"/>
    <w:rsid w:val="0022378C"/>
    <w:rsid w:val="00235FAB"/>
    <w:rsid w:val="00272C7C"/>
    <w:rsid w:val="00285D02"/>
    <w:rsid w:val="00286ED4"/>
    <w:rsid w:val="00294AFD"/>
    <w:rsid w:val="002C0373"/>
    <w:rsid w:val="002F3FA0"/>
    <w:rsid w:val="003044EC"/>
    <w:rsid w:val="00314090"/>
    <w:rsid w:val="00330761"/>
    <w:rsid w:val="00334D47"/>
    <w:rsid w:val="00335897"/>
    <w:rsid w:val="00340E2E"/>
    <w:rsid w:val="00343FC0"/>
    <w:rsid w:val="0036261F"/>
    <w:rsid w:val="00367EF2"/>
    <w:rsid w:val="0037002E"/>
    <w:rsid w:val="0038348B"/>
    <w:rsid w:val="003B42F1"/>
    <w:rsid w:val="003B596D"/>
    <w:rsid w:val="003E2833"/>
    <w:rsid w:val="003E3510"/>
    <w:rsid w:val="003E3B45"/>
    <w:rsid w:val="003E68FC"/>
    <w:rsid w:val="003F0925"/>
    <w:rsid w:val="003F4B5B"/>
    <w:rsid w:val="004038C4"/>
    <w:rsid w:val="004069FB"/>
    <w:rsid w:val="0041485E"/>
    <w:rsid w:val="00416176"/>
    <w:rsid w:val="0041634D"/>
    <w:rsid w:val="00420028"/>
    <w:rsid w:val="00423CD8"/>
    <w:rsid w:val="00430942"/>
    <w:rsid w:val="00481B2C"/>
    <w:rsid w:val="00487AA6"/>
    <w:rsid w:val="004A6D43"/>
    <w:rsid w:val="004B5DD0"/>
    <w:rsid w:val="004E37DA"/>
    <w:rsid w:val="004F412F"/>
    <w:rsid w:val="004F574A"/>
    <w:rsid w:val="00510A01"/>
    <w:rsid w:val="00511AF5"/>
    <w:rsid w:val="0052211E"/>
    <w:rsid w:val="00526539"/>
    <w:rsid w:val="00527F24"/>
    <w:rsid w:val="00535CBB"/>
    <w:rsid w:val="00572053"/>
    <w:rsid w:val="00591A95"/>
    <w:rsid w:val="00591E09"/>
    <w:rsid w:val="00595CB1"/>
    <w:rsid w:val="00595D0F"/>
    <w:rsid w:val="005B34C8"/>
    <w:rsid w:val="005C03C9"/>
    <w:rsid w:val="005C3F6C"/>
    <w:rsid w:val="005D6096"/>
    <w:rsid w:val="005E3DDC"/>
    <w:rsid w:val="005F0616"/>
    <w:rsid w:val="005F3157"/>
    <w:rsid w:val="005F776A"/>
    <w:rsid w:val="00611B7D"/>
    <w:rsid w:val="006121FC"/>
    <w:rsid w:val="00617583"/>
    <w:rsid w:val="00626BB4"/>
    <w:rsid w:val="006302FE"/>
    <w:rsid w:val="00634900"/>
    <w:rsid w:val="00640D6F"/>
    <w:rsid w:val="00654DFE"/>
    <w:rsid w:val="006571BE"/>
    <w:rsid w:val="006746C9"/>
    <w:rsid w:val="00683075"/>
    <w:rsid w:val="006930D2"/>
    <w:rsid w:val="006A7C94"/>
    <w:rsid w:val="006B2E8A"/>
    <w:rsid w:val="006C12A4"/>
    <w:rsid w:val="006C41C2"/>
    <w:rsid w:val="00700B67"/>
    <w:rsid w:val="00701477"/>
    <w:rsid w:val="00703E30"/>
    <w:rsid w:val="00705C90"/>
    <w:rsid w:val="00706ED4"/>
    <w:rsid w:val="00715A8D"/>
    <w:rsid w:val="00724026"/>
    <w:rsid w:val="00732437"/>
    <w:rsid w:val="00737175"/>
    <w:rsid w:val="00746392"/>
    <w:rsid w:val="00751E09"/>
    <w:rsid w:val="00775304"/>
    <w:rsid w:val="007816F7"/>
    <w:rsid w:val="007824B2"/>
    <w:rsid w:val="00784933"/>
    <w:rsid w:val="007A4B27"/>
    <w:rsid w:val="007D71AD"/>
    <w:rsid w:val="007E0E8B"/>
    <w:rsid w:val="007E1FBE"/>
    <w:rsid w:val="007E6224"/>
    <w:rsid w:val="007E7636"/>
    <w:rsid w:val="00801DE8"/>
    <w:rsid w:val="00811024"/>
    <w:rsid w:val="00811820"/>
    <w:rsid w:val="00812F89"/>
    <w:rsid w:val="00833ACB"/>
    <w:rsid w:val="00840725"/>
    <w:rsid w:val="00847BDB"/>
    <w:rsid w:val="00856589"/>
    <w:rsid w:val="008574DC"/>
    <w:rsid w:val="008667A5"/>
    <w:rsid w:val="00894268"/>
    <w:rsid w:val="008977E5"/>
    <w:rsid w:val="008B4543"/>
    <w:rsid w:val="008C61DC"/>
    <w:rsid w:val="008C637B"/>
    <w:rsid w:val="008D08AA"/>
    <w:rsid w:val="008D5F6E"/>
    <w:rsid w:val="008E5AB8"/>
    <w:rsid w:val="008F4A80"/>
    <w:rsid w:val="00903CD6"/>
    <w:rsid w:val="009137FD"/>
    <w:rsid w:val="00926ACD"/>
    <w:rsid w:val="00935436"/>
    <w:rsid w:val="009400E4"/>
    <w:rsid w:val="009603F1"/>
    <w:rsid w:val="009627FC"/>
    <w:rsid w:val="00970F4F"/>
    <w:rsid w:val="00971E07"/>
    <w:rsid w:val="00984C83"/>
    <w:rsid w:val="009B3C2F"/>
    <w:rsid w:val="009B4C1A"/>
    <w:rsid w:val="009C6BAB"/>
    <w:rsid w:val="009D7DAA"/>
    <w:rsid w:val="009E24BC"/>
    <w:rsid w:val="00A113E0"/>
    <w:rsid w:val="00A16315"/>
    <w:rsid w:val="00A3557B"/>
    <w:rsid w:val="00A576FF"/>
    <w:rsid w:val="00A605AE"/>
    <w:rsid w:val="00A72377"/>
    <w:rsid w:val="00A72EB9"/>
    <w:rsid w:val="00A7402C"/>
    <w:rsid w:val="00A966BF"/>
    <w:rsid w:val="00AF4889"/>
    <w:rsid w:val="00B02200"/>
    <w:rsid w:val="00B032C1"/>
    <w:rsid w:val="00B16550"/>
    <w:rsid w:val="00B177D7"/>
    <w:rsid w:val="00B23D1E"/>
    <w:rsid w:val="00B316AE"/>
    <w:rsid w:val="00B31AFD"/>
    <w:rsid w:val="00B511B5"/>
    <w:rsid w:val="00B53513"/>
    <w:rsid w:val="00B75DFD"/>
    <w:rsid w:val="00B77691"/>
    <w:rsid w:val="00B8674C"/>
    <w:rsid w:val="00B87B38"/>
    <w:rsid w:val="00BA11FD"/>
    <w:rsid w:val="00BA165D"/>
    <w:rsid w:val="00BA73A0"/>
    <w:rsid w:val="00BB13D9"/>
    <w:rsid w:val="00BE56D4"/>
    <w:rsid w:val="00BE75EF"/>
    <w:rsid w:val="00C00DF6"/>
    <w:rsid w:val="00C024CA"/>
    <w:rsid w:val="00C14088"/>
    <w:rsid w:val="00C1467D"/>
    <w:rsid w:val="00C1686D"/>
    <w:rsid w:val="00C4056C"/>
    <w:rsid w:val="00C42792"/>
    <w:rsid w:val="00C467D1"/>
    <w:rsid w:val="00C46F7A"/>
    <w:rsid w:val="00C61CA9"/>
    <w:rsid w:val="00C6411C"/>
    <w:rsid w:val="00C87CD7"/>
    <w:rsid w:val="00C94A73"/>
    <w:rsid w:val="00CA062F"/>
    <w:rsid w:val="00CA1050"/>
    <w:rsid w:val="00CA4CD4"/>
    <w:rsid w:val="00CB7A46"/>
    <w:rsid w:val="00CC3402"/>
    <w:rsid w:val="00CC6356"/>
    <w:rsid w:val="00CC686B"/>
    <w:rsid w:val="00CD3F20"/>
    <w:rsid w:val="00CE4D04"/>
    <w:rsid w:val="00D1568D"/>
    <w:rsid w:val="00D15A1E"/>
    <w:rsid w:val="00D22D45"/>
    <w:rsid w:val="00D3319F"/>
    <w:rsid w:val="00D37803"/>
    <w:rsid w:val="00D46046"/>
    <w:rsid w:val="00D500A1"/>
    <w:rsid w:val="00D6181B"/>
    <w:rsid w:val="00D67826"/>
    <w:rsid w:val="00D80F9C"/>
    <w:rsid w:val="00D844B2"/>
    <w:rsid w:val="00D874C2"/>
    <w:rsid w:val="00DA0088"/>
    <w:rsid w:val="00DB4431"/>
    <w:rsid w:val="00DB5AAD"/>
    <w:rsid w:val="00DC52C1"/>
    <w:rsid w:val="00DF1D9B"/>
    <w:rsid w:val="00E040DE"/>
    <w:rsid w:val="00E11CE1"/>
    <w:rsid w:val="00E2143E"/>
    <w:rsid w:val="00E24129"/>
    <w:rsid w:val="00E27520"/>
    <w:rsid w:val="00E53924"/>
    <w:rsid w:val="00E71863"/>
    <w:rsid w:val="00E73E00"/>
    <w:rsid w:val="00E75ABD"/>
    <w:rsid w:val="00E82902"/>
    <w:rsid w:val="00E86EB9"/>
    <w:rsid w:val="00E87ACA"/>
    <w:rsid w:val="00E90491"/>
    <w:rsid w:val="00EA0CE0"/>
    <w:rsid w:val="00EA72F2"/>
    <w:rsid w:val="00EA7651"/>
    <w:rsid w:val="00EA7932"/>
    <w:rsid w:val="00EB0AA6"/>
    <w:rsid w:val="00EB3704"/>
    <w:rsid w:val="00EC3997"/>
    <w:rsid w:val="00EE0C54"/>
    <w:rsid w:val="00EE6D2A"/>
    <w:rsid w:val="00EF5ED8"/>
    <w:rsid w:val="00F03173"/>
    <w:rsid w:val="00F436CE"/>
    <w:rsid w:val="00F50F95"/>
    <w:rsid w:val="00F64D4F"/>
    <w:rsid w:val="00F749DA"/>
    <w:rsid w:val="00F754AA"/>
    <w:rsid w:val="00F80DA1"/>
    <w:rsid w:val="00F823A6"/>
    <w:rsid w:val="00F8711A"/>
    <w:rsid w:val="00F91D09"/>
    <w:rsid w:val="00FB1E80"/>
    <w:rsid w:val="00FB4076"/>
    <w:rsid w:val="00FB7524"/>
    <w:rsid w:val="00FD541A"/>
    <w:rsid w:val="00FD546F"/>
    <w:rsid w:val="00FE199B"/>
    <w:rsid w:val="00FE3141"/>
    <w:rsid w:val="00FE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unhideWhenUsed/>
    <w:rsid w:val="002C0373"/>
    <w:pPr>
      <w:spacing w:after="120"/>
    </w:pPr>
  </w:style>
  <w:style w:type="character" w:customStyle="1" w:styleId="BodyTextChar">
    <w:name w:val="Body Text Char"/>
    <w:basedOn w:val="DefaultParagraphFont"/>
    <w:link w:val="BodyText"/>
    <w:uiPriority w:val="99"/>
    <w:rsid w:val="002C0373"/>
    <w:rPr>
      <w:rFonts w:cs="Century Gothic"/>
      <w:lang w:eastAsia="en-US"/>
    </w:rPr>
  </w:style>
  <w:style w:type="character" w:styleId="Hyperlink">
    <w:name w:val="Hyperlink"/>
    <w:basedOn w:val="DefaultParagraphFont"/>
    <w:uiPriority w:val="99"/>
    <w:semiHidden/>
    <w:unhideWhenUsed/>
    <w:rsid w:val="00330761"/>
    <w:rPr>
      <w:color w:val="0000FF"/>
      <w:u w:val="single"/>
    </w:rPr>
  </w:style>
  <w:style w:type="character" w:customStyle="1" w:styleId="definition">
    <w:name w:val="definition"/>
    <w:basedOn w:val="DefaultParagraphFont"/>
    <w:rsid w:val="00330761"/>
  </w:style>
  <w:style w:type="table" w:styleId="TableGrid">
    <w:name w:val="Table Grid"/>
    <w:basedOn w:val="TableNormal"/>
    <w:locked/>
    <w:rsid w:val="0064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unhideWhenUsed/>
    <w:rsid w:val="002C0373"/>
    <w:pPr>
      <w:spacing w:after="120"/>
    </w:pPr>
  </w:style>
  <w:style w:type="character" w:customStyle="1" w:styleId="BodyTextChar">
    <w:name w:val="Body Text Char"/>
    <w:basedOn w:val="DefaultParagraphFont"/>
    <w:link w:val="BodyText"/>
    <w:uiPriority w:val="99"/>
    <w:rsid w:val="002C0373"/>
    <w:rPr>
      <w:rFonts w:cs="Century Gothic"/>
      <w:lang w:eastAsia="en-US"/>
    </w:rPr>
  </w:style>
  <w:style w:type="character" w:styleId="Hyperlink">
    <w:name w:val="Hyperlink"/>
    <w:basedOn w:val="DefaultParagraphFont"/>
    <w:uiPriority w:val="99"/>
    <w:semiHidden/>
    <w:unhideWhenUsed/>
    <w:rsid w:val="00330761"/>
    <w:rPr>
      <w:color w:val="0000FF"/>
      <w:u w:val="single"/>
    </w:rPr>
  </w:style>
  <w:style w:type="character" w:customStyle="1" w:styleId="definition">
    <w:name w:val="definition"/>
    <w:basedOn w:val="DefaultParagraphFont"/>
    <w:rsid w:val="00330761"/>
  </w:style>
  <w:style w:type="table" w:styleId="TableGrid">
    <w:name w:val="Table Grid"/>
    <w:basedOn w:val="TableNormal"/>
    <w:locked/>
    <w:rsid w:val="0064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D112D-CFD8-492C-A505-5772562B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Bridget Blayney-Simpson</cp:lastModifiedBy>
  <cp:revision>4</cp:revision>
  <cp:lastPrinted>2016-11-10T11:53:00Z</cp:lastPrinted>
  <dcterms:created xsi:type="dcterms:W3CDTF">2017-07-11T14:43:00Z</dcterms:created>
  <dcterms:modified xsi:type="dcterms:W3CDTF">2017-07-25T08:22:00Z</dcterms:modified>
</cp:coreProperties>
</file>