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0F3" w:rsidRPr="00CB40F3" w:rsidRDefault="00CB40F3" w:rsidP="00CB40F3">
      <w:pPr>
        <w:ind w:left="0" w:firstLine="0"/>
        <w:jc w:val="left"/>
        <w:rPr>
          <w:rFonts w:ascii="Calibri" w:eastAsia="Calibri" w:hAnsi="Calibri" w:cs="Times New Roman"/>
          <w:b/>
          <w:sz w:val="32"/>
          <w:szCs w:val="32"/>
          <w:lang w:val="en-US"/>
        </w:rPr>
      </w:pPr>
      <w:r w:rsidRPr="00CB40F3">
        <w:rPr>
          <w:rFonts w:ascii="Calibri" w:eastAsia="Calibri" w:hAnsi="Calibri" w:cs="Times New Roman"/>
          <w:b/>
          <w:sz w:val="32"/>
          <w:szCs w:val="32"/>
          <w:lang w:val="en-US"/>
        </w:rPr>
        <w:t>Marketing &amp; Communications Lead</w:t>
      </w:r>
      <w:r>
        <w:rPr>
          <w:rFonts w:ascii="Calibri" w:eastAsia="Calibri" w:hAnsi="Calibri" w:cs="Times New Roman"/>
          <w:b/>
          <w:sz w:val="32"/>
          <w:szCs w:val="32"/>
          <w:lang w:val="en-US"/>
        </w:rPr>
        <w:t xml:space="preserve"> | Person Specification</w:t>
      </w:r>
    </w:p>
    <w:p w:rsidR="005227F9" w:rsidRPr="009935B8" w:rsidRDefault="005227F9">
      <w:pPr>
        <w:rPr>
          <w:sz w:val="16"/>
          <w:szCs w:val="16"/>
        </w:rPr>
      </w:pPr>
    </w:p>
    <w:p w:rsidR="00CB40F3" w:rsidRPr="00CB40F3" w:rsidRDefault="00CB40F3" w:rsidP="00CB40F3">
      <w:pPr>
        <w:ind w:left="0" w:firstLine="0"/>
        <w:rPr>
          <w:sz w:val="24"/>
          <w:szCs w:val="24"/>
        </w:rPr>
      </w:pPr>
      <w:r w:rsidRPr="00CB40F3">
        <w:rPr>
          <w:sz w:val="24"/>
          <w:szCs w:val="24"/>
        </w:rPr>
        <w:t>The Marketing &amp; Communications Lead will be a marketing, PR and communications allrounder, having worked across all disciplines and with a deep understanding of their interdependencies, particularly within an SME or social enterprise. They will be creative and innovative, and able to navigate the complex landscape of equality, diversity and inclusion with intelligence and ease. Working collaboratively across the whole organisation, the Marketing &amp; Communications Lead will be agile, flexible and dynamic, and able to lead on the big picture, as well as getting stuck into the essential detail.</w:t>
      </w:r>
    </w:p>
    <w:p w:rsidR="00CB40F3" w:rsidRPr="009935B8" w:rsidRDefault="00CB40F3" w:rsidP="00CB40F3">
      <w:pPr>
        <w:ind w:left="0" w:firstLine="0"/>
        <w:rPr>
          <w:sz w:val="16"/>
          <w:szCs w:val="16"/>
        </w:rPr>
      </w:pPr>
    </w:p>
    <w:p w:rsidR="00CB40F3" w:rsidRPr="00CB40F3" w:rsidRDefault="00CB40F3" w:rsidP="00CB40F3">
      <w:pPr>
        <w:ind w:left="0" w:firstLine="0"/>
        <w:rPr>
          <w:sz w:val="24"/>
          <w:szCs w:val="24"/>
        </w:rPr>
      </w:pPr>
      <w:r w:rsidRPr="00CB40F3">
        <w:rPr>
          <w:sz w:val="24"/>
          <w:szCs w:val="24"/>
        </w:rPr>
        <w:t xml:space="preserve">The ideal candidate will have exceptional and inspirational communication skills and the ability to </w:t>
      </w:r>
      <w:r w:rsidR="00B322EE">
        <w:rPr>
          <w:sz w:val="24"/>
          <w:szCs w:val="24"/>
        </w:rPr>
        <w:t>productively</w:t>
      </w:r>
      <w:r w:rsidRPr="00CB40F3">
        <w:rPr>
          <w:sz w:val="24"/>
          <w:szCs w:val="24"/>
        </w:rPr>
        <w:t xml:space="preserve"> manage multi stakeholder relationships and engender long-lasting brand loyalty, along with a deep and demonstrable commitment to equality, diversity and inclusion.</w:t>
      </w:r>
    </w:p>
    <w:p w:rsidR="00CB40F3" w:rsidRPr="009935B8" w:rsidRDefault="00CB40F3">
      <w:pPr>
        <w:rPr>
          <w:sz w:val="16"/>
          <w:szCs w:val="16"/>
        </w:rPr>
      </w:pPr>
    </w:p>
    <w:tbl>
      <w:tblPr>
        <w:tblStyle w:val="TableGrid"/>
        <w:tblW w:w="0" w:type="auto"/>
        <w:jc w:val="center"/>
        <w:tblLook w:val="04A0" w:firstRow="1" w:lastRow="0" w:firstColumn="1" w:lastColumn="0" w:noHBand="0" w:noVBand="1"/>
      </w:tblPr>
      <w:tblGrid>
        <w:gridCol w:w="4673"/>
        <w:gridCol w:w="4938"/>
      </w:tblGrid>
      <w:tr w:rsidR="00CB40F3" w:rsidRPr="009935B8" w:rsidTr="00CB40F3">
        <w:trPr>
          <w:jc w:val="center"/>
        </w:trPr>
        <w:tc>
          <w:tcPr>
            <w:tcW w:w="4673" w:type="dxa"/>
          </w:tcPr>
          <w:p w:rsidR="005227F9" w:rsidRPr="009935B8" w:rsidRDefault="00265D06" w:rsidP="00CB40F3">
            <w:pPr>
              <w:spacing w:before="120" w:after="120"/>
              <w:ind w:left="360" w:firstLine="0"/>
              <w:jc w:val="center"/>
              <w:rPr>
                <w:rFonts w:cstheme="minorHAnsi"/>
                <w:b/>
                <w:sz w:val="26"/>
                <w:szCs w:val="26"/>
              </w:rPr>
            </w:pPr>
            <w:r w:rsidRPr="009935B8">
              <w:rPr>
                <w:rFonts w:cstheme="minorHAnsi"/>
                <w:b/>
                <w:sz w:val="26"/>
                <w:szCs w:val="26"/>
              </w:rPr>
              <w:t>E</w:t>
            </w:r>
            <w:r w:rsidR="005227F9" w:rsidRPr="009935B8">
              <w:rPr>
                <w:rFonts w:cstheme="minorHAnsi"/>
                <w:b/>
                <w:sz w:val="26"/>
                <w:szCs w:val="26"/>
              </w:rPr>
              <w:t>ssential</w:t>
            </w:r>
          </w:p>
        </w:tc>
        <w:tc>
          <w:tcPr>
            <w:tcW w:w="4938" w:type="dxa"/>
          </w:tcPr>
          <w:p w:rsidR="005227F9" w:rsidRPr="009935B8" w:rsidRDefault="00265D06" w:rsidP="00CB40F3">
            <w:pPr>
              <w:spacing w:before="120" w:after="120"/>
              <w:ind w:left="360" w:firstLine="0"/>
              <w:jc w:val="center"/>
              <w:rPr>
                <w:rFonts w:cstheme="minorHAnsi"/>
                <w:b/>
                <w:sz w:val="26"/>
                <w:szCs w:val="26"/>
              </w:rPr>
            </w:pPr>
            <w:r w:rsidRPr="009935B8">
              <w:rPr>
                <w:rFonts w:cstheme="minorHAnsi"/>
                <w:b/>
                <w:sz w:val="26"/>
                <w:szCs w:val="26"/>
              </w:rPr>
              <w:t>D</w:t>
            </w:r>
            <w:r w:rsidR="005227F9" w:rsidRPr="009935B8">
              <w:rPr>
                <w:rFonts w:cstheme="minorHAnsi"/>
                <w:b/>
                <w:sz w:val="26"/>
                <w:szCs w:val="26"/>
              </w:rPr>
              <w:t>esirable</w:t>
            </w:r>
          </w:p>
        </w:tc>
      </w:tr>
      <w:tr w:rsidR="00CB40F3" w:rsidRPr="00CB40F3" w:rsidTr="00503A73">
        <w:trPr>
          <w:jc w:val="center"/>
        </w:trPr>
        <w:tc>
          <w:tcPr>
            <w:tcW w:w="9611" w:type="dxa"/>
            <w:gridSpan w:val="2"/>
          </w:tcPr>
          <w:p w:rsidR="005227F9" w:rsidRPr="009935B8" w:rsidRDefault="00265D06" w:rsidP="00CB40F3">
            <w:pPr>
              <w:ind w:left="360" w:firstLine="0"/>
              <w:jc w:val="center"/>
              <w:rPr>
                <w:rFonts w:cstheme="minorHAnsi"/>
                <w:b/>
                <w:sz w:val="24"/>
                <w:szCs w:val="24"/>
              </w:rPr>
            </w:pPr>
            <w:r w:rsidRPr="009935B8">
              <w:rPr>
                <w:rFonts w:cstheme="minorHAnsi"/>
                <w:b/>
                <w:sz w:val="24"/>
                <w:szCs w:val="24"/>
              </w:rPr>
              <w:t>E</w:t>
            </w:r>
            <w:r w:rsidR="005227F9" w:rsidRPr="009935B8">
              <w:rPr>
                <w:rFonts w:cstheme="minorHAnsi"/>
                <w:b/>
                <w:sz w:val="24"/>
                <w:szCs w:val="24"/>
              </w:rPr>
              <w:t>xperience</w:t>
            </w:r>
            <w:r w:rsidRPr="009935B8">
              <w:rPr>
                <w:rFonts w:cstheme="minorHAnsi"/>
                <w:b/>
                <w:sz w:val="24"/>
                <w:szCs w:val="24"/>
              </w:rPr>
              <w:t xml:space="preserve"> and K</w:t>
            </w:r>
            <w:r w:rsidR="00317442" w:rsidRPr="009935B8">
              <w:rPr>
                <w:rFonts w:cstheme="minorHAnsi"/>
                <w:b/>
                <w:sz w:val="24"/>
                <w:szCs w:val="24"/>
              </w:rPr>
              <w:t>nowledge</w:t>
            </w:r>
          </w:p>
        </w:tc>
      </w:tr>
      <w:tr w:rsidR="00CB40F3" w:rsidRPr="00CB40F3" w:rsidTr="00CB40F3">
        <w:trPr>
          <w:jc w:val="center"/>
        </w:trPr>
        <w:tc>
          <w:tcPr>
            <w:tcW w:w="4673" w:type="dxa"/>
          </w:tcPr>
          <w:p w:rsidR="00CB40F3" w:rsidRPr="00CB40F3" w:rsidRDefault="00CB40F3" w:rsidP="009935B8">
            <w:pPr>
              <w:pStyle w:val="ListParagraph"/>
              <w:numPr>
                <w:ilvl w:val="0"/>
                <w:numId w:val="14"/>
              </w:numPr>
              <w:ind w:left="316" w:hanging="284"/>
              <w:rPr>
                <w:sz w:val="24"/>
                <w:szCs w:val="24"/>
                <w:lang w:val="en-US"/>
              </w:rPr>
            </w:pPr>
            <w:r w:rsidRPr="00CB40F3">
              <w:rPr>
                <w:sz w:val="24"/>
                <w:szCs w:val="24"/>
                <w:lang w:val="en-US"/>
              </w:rPr>
              <w:t>Experience leading an integrated marketing, PR and communications function across both B2B and B2C customers</w:t>
            </w:r>
            <w:r>
              <w:rPr>
                <w:sz w:val="24"/>
                <w:szCs w:val="24"/>
                <w:lang w:val="en-US"/>
              </w:rPr>
              <w:t>.</w:t>
            </w:r>
          </w:p>
          <w:p w:rsidR="00CB40F3" w:rsidRPr="00CB40F3" w:rsidRDefault="00CB40F3" w:rsidP="009935B8">
            <w:pPr>
              <w:pStyle w:val="ListParagraph"/>
              <w:numPr>
                <w:ilvl w:val="0"/>
                <w:numId w:val="14"/>
              </w:numPr>
              <w:ind w:left="316" w:hanging="284"/>
              <w:rPr>
                <w:sz w:val="24"/>
                <w:szCs w:val="24"/>
                <w:lang w:val="en-US"/>
              </w:rPr>
            </w:pPr>
            <w:r w:rsidRPr="00CB40F3">
              <w:rPr>
                <w:sz w:val="24"/>
                <w:szCs w:val="24"/>
                <w:lang w:val="en-US"/>
              </w:rPr>
              <w:t>Experience in developing, delivering, managing, monitoring and maintaining marketing, PR and communications strategies and plans</w:t>
            </w:r>
            <w:r>
              <w:rPr>
                <w:sz w:val="24"/>
                <w:szCs w:val="24"/>
                <w:lang w:val="en-US"/>
              </w:rPr>
              <w:t>.</w:t>
            </w:r>
          </w:p>
          <w:p w:rsidR="00CB40F3" w:rsidRPr="00CB40F3" w:rsidRDefault="00CB40F3" w:rsidP="009935B8">
            <w:pPr>
              <w:pStyle w:val="ListParagraph"/>
              <w:numPr>
                <w:ilvl w:val="0"/>
                <w:numId w:val="14"/>
              </w:numPr>
              <w:ind w:left="316" w:hanging="284"/>
              <w:rPr>
                <w:sz w:val="24"/>
                <w:szCs w:val="24"/>
                <w:lang w:val="en-US"/>
              </w:rPr>
            </w:pPr>
            <w:r w:rsidRPr="00CB40F3">
              <w:rPr>
                <w:sz w:val="24"/>
                <w:szCs w:val="24"/>
                <w:lang w:val="en-US"/>
              </w:rPr>
              <w:t>Experienced in creating and executing highly effective, on-brand and on-message marketing, PR, communications and lead generation campaigns and activity</w:t>
            </w:r>
            <w:r>
              <w:rPr>
                <w:sz w:val="24"/>
                <w:szCs w:val="24"/>
                <w:lang w:val="en-US"/>
              </w:rPr>
              <w:t>.</w:t>
            </w:r>
          </w:p>
          <w:p w:rsidR="003F05F4" w:rsidRDefault="00CB40F3" w:rsidP="009935B8">
            <w:pPr>
              <w:pStyle w:val="ListParagraph"/>
              <w:numPr>
                <w:ilvl w:val="0"/>
                <w:numId w:val="14"/>
              </w:numPr>
              <w:spacing w:after="240"/>
              <w:ind w:left="316" w:hanging="284"/>
              <w:rPr>
                <w:sz w:val="24"/>
                <w:szCs w:val="24"/>
                <w:lang w:val="en-US"/>
              </w:rPr>
            </w:pPr>
            <w:r w:rsidRPr="00CB40F3">
              <w:rPr>
                <w:sz w:val="24"/>
                <w:szCs w:val="24"/>
                <w:lang w:val="en-US"/>
              </w:rPr>
              <w:t>Experience in managing a media relations function, with the ability to build and nurture broad and deep relationships across a wide range of stakeholders</w:t>
            </w:r>
            <w:r>
              <w:rPr>
                <w:sz w:val="24"/>
                <w:szCs w:val="24"/>
                <w:lang w:val="en-US"/>
              </w:rPr>
              <w:t>.</w:t>
            </w:r>
          </w:p>
          <w:p w:rsidR="009935B8" w:rsidRPr="009935B8" w:rsidRDefault="009935B8" w:rsidP="009935B8">
            <w:pPr>
              <w:pStyle w:val="ListParagraph"/>
              <w:spacing w:after="240"/>
              <w:ind w:left="316" w:firstLine="0"/>
              <w:rPr>
                <w:sz w:val="24"/>
                <w:szCs w:val="24"/>
                <w:lang w:val="en-US"/>
              </w:rPr>
            </w:pPr>
          </w:p>
        </w:tc>
        <w:tc>
          <w:tcPr>
            <w:tcW w:w="4938" w:type="dxa"/>
          </w:tcPr>
          <w:p w:rsidR="00CB40F3" w:rsidRPr="00CB40F3" w:rsidRDefault="00CB40F3" w:rsidP="00CB40F3">
            <w:pPr>
              <w:pStyle w:val="ListParagraph"/>
              <w:numPr>
                <w:ilvl w:val="0"/>
                <w:numId w:val="14"/>
              </w:numPr>
              <w:ind w:left="455" w:hanging="425"/>
              <w:rPr>
                <w:sz w:val="24"/>
                <w:szCs w:val="24"/>
                <w:lang w:val="en-US"/>
              </w:rPr>
            </w:pPr>
            <w:r w:rsidRPr="00CB40F3">
              <w:rPr>
                <w:sz w:val="24"/>
                <w:szCs w:val="24"/>
                <w:lang w:val="en-US"/>
              </w:rPr>
              <w:t>Experience handling thought-leadership campaigns for senior executives.</w:t>
            </w:r>
          </w:p>
          <w:p w:rsidR="00CB40F3" w:rsidRPr="00CB40F3" w:rsidRDefault="00CB40F3" w:rsidP="00CB40F3">
            <w:pPr>
              <w:pStyle w:val="ListParagraph"/>
              <w:numPr>
                <w:ilvl w:val="0"/>
                <w:numId w:val="14"/>
              </w:numPr>
              <w:ind w:left="455" w:hanging="425"/>
              <w:rPr>
                <w:sz w:val="24"/>
                <w:szCs w:val="24"/>
                <w:lang w:val="en-US"/>
              </w:rPr>
            </w:pPr>
            <w:r w:rsidRPr="00CB40F3">
              <w:rPr>
                <w:sz w:val="24"/>
                <w:szCs w:val="24"/>
                <w:lang w:val="en-US"/>
              </w:rPr>
              <w:t>Good press and media contacts across print, TV,</w:t>
            </w:r>
            <w:r>
              <w:rPr>
                <w:sz w:val="24"/>
                <w:szCs w:val="24"/>
                <w:lang w:val="en-US"/>
              </w:rPr>
              <w:t xml:space="preserve"> </w:t>
            </w:r>
            <w:r w:rsidRPr="00CB40F3">
              <w:rPr>
                <w:sz w:val="24"/>
                <w:szCs w:val="24"/>
                <w:lang w:val="en-US"/>
              </w:rPr>
              <w:t>radio and digital media.</w:t>
            </w:r>
          </w:p>
          <w:p w:rsidR="00CB40F3" w:rsidRPr="00CB40F3" w:rsidRDefault="00CB40F3" w:rsidP="00CB40F3">
            <w:pPr>
              <w:pStyle w:val="ListParagraph"/>
              <w:numPr>
                <w:ilvl w:val="0"/>
                <w:numId w:val="14"/>
              </w:numPr>
              <w:ind w:left="455" w:hanging="425"/>
              <w:rPr>
                <w:sz w:val="24"/>
                <w:szCs w:val="24"/>
                <w:lang w:val="en-US"/>
              </w:rPr>
            </w:pPr>
            <w:r w:rsidRPr="00CB40F3">
              <w:rPr>
                <w:sz w:val="24"/>
                <w:szCs w:val="24"/>
                <w:lang w:val="en-US"/>
              </w:rPr>
              <w:t>Experience using CRM systems.</w:t>
            </w:r>
          </w:p>
          <w:p w:rsidR="00DA0A30" w:rsidRPr="00CB40F3" w:rsidRDefault="00DA0A30" w:rsidP="00CB40F3">
            <w:pPr>
              <w:pStyle w:val="BodyText"/>
              <w:spacing w:after="0" w:line="240" w:lineRule="auto"/>
              <w:ind w:left="360"/>
              <w:jc w:val="both"/>
              <w:rPr>
                <w:rFonts w:asciiTheme="minorHAnsi" w:hAnsiTheme="minorHAnsi" w:cstheme="minorHAnsi"/>
                <w:sz w:val="24"/>
                <w:szCs w:val="24"/>
              </w:rPr>
            </w:pPr>
          </w:p>
        </w:tc>
      </w:tr>
      <w:tr w:rsidR="00CB40F3" w:rsidRPr="00CB40F3" w:rsidTr="00503A73">
        <w:trPr>
          <w:jc w:val="center"/>
        </w:trPr>
        <w:tc>
          <w:tcPr>
            <w:tcW w:w="9611" w:type="dxa"/>
            <w:gridSpan w:val="2"/>
          </w:tcPr>
          <w:p w:rsidR="005227F9" w:rsidRPr="00CB40F3" w:rsidRDefault="00265D06" w:rsidP="00CB40F3">
            <w:pPr>
              <w:ind w:left="360" w:firstLine="0"/>
              <w:jc w:val="center"/>
              <w:rPr>
                <w:rFonts w:cstheme="minorHAnsi"/>
                <w:b/>
                <w:sz w:val="24"/>
                <w:szCs w:val="24"/>
              </w:rPr>
            </w:pPr>
            <w:r w:rsidRPr="00CB40F3">
              <w:rPr>
                <w:rFonts w:cstheme="minorHAnsi"/>
                <w:b/>
                <w:sz w:val="24"/>
                <w:szCs w:val="24"/>
              </w:rPr>
              <w:t>Education and Q</w:t>
            </w:r>
            <w:r w:rsidR="005227F9" w:rsidRPr="00CB40F3">
              <w:rPr>
                <w:rFonts w:cstheme="minorHAnsi"/>
                <w:b/>
                <w:sz w:val="24"/>
                <w:szCs w:val="24"/>
              </w:rPr>
              <w:t>ualifications</w:t>
            </w:r>
          </w:p>
        </w:tc>
      </w:tr>
      <w:tr w:rsidR="00CB40F3" w:rsidRPr="00CB40F3" w:rsidTr="00CB40F3">
        <w:trPr>
          <w:trHeight w:val="905"/>
          <w:jc w:val="center"/>
        </w:trPr>
        <w:tc>
          <w:tcPr>
            <w:tcW w:w="4673" w:type="dxa"/>
            <w:shd w:val="clear" w:color="auto" w:fill="auto"/>
          </w:tcPr>
          <w:p w:rsidR="00CB40F3" w:rsidRPr="00CB40F3" w:rsidRDefault="00CB40F3" w:rsidP="009935B8">
            <w:pPr>
              <w:pStyle w:val="BodyText"/>
              <w:numPr>
                <w:ilvl w:val="0"/>
                <w:numId w:val="12"/>
              </w:numPr>
              <w:spacing w:after="0"/>
              <w:ind w:left="316" w:hanging="263"/>
              <w:rPr>
                <w:rFonts w:asciiTheme="minorHAnsi" w:hAnsiTheme="minorHAnsi" w:cstheme="minorHAnsi"/>
                <w:sz w:val="24"/>
                <w:szCs w:val="24"/>
              </w:rPr>
            </w:pPr>
            <w:r w:rsidRPr="00CB40F3">
              <w:rPr>
                <w:rFonts w:asciiTheme="minorHAnsi" w:hAnsiTheme="minorHAnsi" w:cstheme="minorHAnsi"/>
                <w:sz w:val="24"/>
                <w:szCs w:val="24"/>
              </w:rPr>
              <w:t>Degree</w:t>
            </w:r>
            <w:r>
              <w:rPr>
                <w:rFonts w:asciiTheme="minorHAnsi" w:hAnsiTheme="minorHAnsi" w:cstheme="minorHAnsi"/>
                <w:sz w:val="24"/>
                <w:szCs w:val="24"/>
              </w:rPr>
              <w:t>-</w:t>
            </w:r>
            <w:r w:rsidRPr="00CB40F3">
              <w:rPr>
                <w:rFonts w:asciiTheme="minorHAnsi" w:hAnsiTheme="minorHAnsi" w:cstheme="minorHAnsi"/>
                <w:sz w:val="24"/>
                <w:szCs w:val="24"/>
              </w:rPr>
              <w:t>level education or professional qualification in related field</w:t>
            </w:r>
            <w:r>
              <w:rPr>
                <w:rFonts w:asciiTheme="minorHAnsi" w:hAnsiTheme="minorHAnsi" w:cstheme="minorHAnsi"/>
                <w:sz w:val="24"/>
                <w:szCs w:val="24"/>
              </w:rPr>
              <w:t>.</w:t>
            </w:r>
          </w:p>
          <w:p w:rsidR="009935B8" w:rsidRDefault="00CB40F3" w:rsidP="009935B8">
            <w:pPr>
              <w:pStyle w:val="BodyText"/>
              <w:numPr>
                <w:ilvl w:val="0"/>
                <w:numId w:val="12"/>
              </w:numPr>
              <w:spacing w:after="0" w:line="240" w:lineRule="auto"/>
              <w:ind w:left="316" w:hanging="263"/>
              <w:jc w:val="both"/>
              <w:rPr>
                <w:rFonts w:asciiTheme="minorHAnsi" w:hAnsiTheme="minorHAnsi" w:cstheme="minorHAnsi"/>
                <w:sz w:val="24"/>
                <w:szCs w:val="24"/>
              </w:rPr>
            </w:pPr>
            <w:r w:rsidRPr="00CB40F3">
              <w:rPr>
                <w:rFonts w:asciiTheme="minorHAnsi" w:hAnsiTheme="minorHAnsi" w:cstheme="minorHAnsi"/>
                <w:sz w:val="24"/>
                <w:szCs w:val="24"/>
              </w:rPr>
              <w:t>Evidence of continuing professional development</w:t>
            </w:r>
            <w:r>
              <w:rPr>
                <w:rFonts w:asciiTheme="minorHAnsi" w:hAnsiTheme="minorHAnsi" w:cstheme="minorHAnsi"/>
                <w:sz w:val="24"/>
                <w:szCs w:val="24"/>
              </w:rPr>
              <w:t>.</w:t>
            </w:r>
          </w:p>
          <w:p w:rsidR="009935B8" w:rsidRPr="009935B8" w:rsidRDefault="009935B8" w:rsidP="009935B8">
            <w:pPr>
              <w:pStyle w:val="BodyText"/>
              <w:spacing w:after="0" w:line="240" w:lineRule="auto"/>
              <w:ind w:left="316"/>
              <w:jc w:val="both"/>
              <w:rPr>
                <w:rFonts w:asciiTheme="minorHAnsi" w:hAnsiTheme="minorHAnsi" w:cstheme="minorHAnsi"/>
                <w:sz w:val="24"/>
                <w:szCs w:val="24"/>
              </w:rPr>
            </w:pPr>
          </w:p>
        </w:tc>
        <w:tc>
          <w:tcPr>
            <w:tcW w:w="4938" w:type="dxa"/>
          </w:tcPr>
          <w:p w:rsidR="003F05F4" w:rsidRPr="00CB40F3" w:rsidRDefault="00CB40F3" w:rsidP="00CB40F3">
            <w:pPr>
              <w:pStyle w:val="BodyText"/>
              <w:numPr>
                <w:ilvl w:val="0"/>
                <w:numId w:val="12"/>
              </w:numPr>
              <w:spacing w:after="0" w:line="240" w:lineRule="auto"/>
              <w:jc w:val="both"/>
              <w:rPr>
                <w:rFonts w:asciiTheme="minorHAnsi" w:hAnsiTheme="minorHAnsi" w:cstheme="minorHAnsi"/>
                <w:sz w:val="24"/>
                <w:szCs w:val="24"/>
              </w:rPr>
            </w:pPr>
            <w:r w:rsidRPr="00CB40F3">
              <w:rPr>
                <w:rFonts w:asciiTheme="minorHAnsi" w:hAnsiTheme="minorHAnsi" w:cstheme="minorHAnsi"/>
                <w:sz w:val="24"/>
                <w:szCs w:val="24"/>
              </w:rPr>
              <w:t>CIM qualification</w:t>
            </w:r>
          </w:p>
        </w:tc>
      </w:tr>
      <w:tr w:rsidR="00CB40F3" w:rsidRPr="00CB40F3" w:rsidTr="00503A73">
        <w:trPr>
          <w:jc w:val="center"/>
        </w:trPr>
        <w:tc>
          <w:tcPr>
            <w:tcW w:w="9611" w:type="dxa"/>
            <w:gridSpan w:val="2"/>
          </w:tcPr>
          <w:p w:rsidR="005227F9" w:rsidRPr="00CB40F3" w:rsidRDefault="00265D06" w:rsidP="00CB40F3">
            <w:pPr>
              <w:ind w:left="360" w:firstLine="0"/>
              <w:jc w:val="center"/>
              <w:rPr>
                <w:rFonts w:cstheme="minorHAnsi"/>
                <w:b/>
                <w:sz w:val="24"/>
                <w:szCs w:val="24"/>
              </w:rPr>
            </w:pPr>
            <w:r w:rsidRPr="00CB40F3">
              <w:rPr>
                <w:rFonts w:cstheme="minorHAnsi"/>
                <w:b/>
                <w:sz w:val="24"/>
                <w:szCs w:val="24"/>
              </w:rPr>
              <w:t>Abilities and S</w:t>
            </w:r>
            <w:r w:rsidR="00317442" w:rsidRPr="00CB40F3">
              <w:rPr>
                <w:rFonts w:cstheme="minorHAnsi"/>
                <w:b/>
                <w:sz w:val="24"/>
                <w:szCs w:val="24"/>
              </w:rPr>
              <w:t>kills</w:t>
            </w:r>
          </w:p>
        </w:tc>
      </w:tr>
      <w:tr w:rsidR="00CB40F3" w:rsidRPr="00CB40F3" w:rsidTr="00CB40F3">
        <w:trPr>
          <w:jc w:val="center"/>
        </w:trPr>
        <w:tc>
          <w:tcPr>
            <w:tcW w:w="4673" w:type="dxa"/>
          </w:tcPr>
          <w:p w:rsidR="009935B8" w:rsidRDefault="009935B8" w:rsidP="009935B8">
            <w:pPr>
              <w:pStyle w:val="ListParagraph"/>
              <w:numPr>
                <w:ilvl w:val="0"/>
                <w:numId w:val="16"/>
              </w:numPr>
              <w:spacing w:after="160" w:line="256" w:lineRule="auto"/>
              <w:ind w:left="316" w:hanging="284"/>
              <w:jc w:val="left"/>
              <w:rPr>
                <w:rFonts w:ascii="Calibri" w:eastAsia="Calibri" w:hAnsi="Calibri" w:cs="Times New Roman"/>
                <w:sz w:val="24"/>
                <w:szCs w:val="24"/>
                <w:lang w:val="en-US"/>
              </w:rPr>
            </w:pPr>
            <w:r w:rsidRPr="009935B8">
              <w:rPr>
                <w:rFonts w:ascii="Calibri" w:eastAsia="Calibri" w:hAnsi="Calibri" w:cs="Times New Roman"/>
                <w:sz w:val="24"/>
                <w:szCs w:val="24"/>
                <w:lang w:val="en-US"/>
              </w:rPr>
              <w:t>Strong digital marketing and PR skills, with the ability to drive engagement and website traffic across all digital channels.</w:t>
            </w:r>
          </w:p>
          <w:p w:rsidR="009935B8" w:rsidRPr="009935B8" w:rsidRDefault="009935B8" w:rsidP="009935B8">
            <w:pPr>
              <w:pStyle w:val="ListParagraph"/>
              <w:spacing w:after="160" w:line="256" w:lineRule="auto"/>
              <w:ind w:left="316" w:firstLine="0"/>
              <w:jc w:val="left"/>
              <w:rPr>
                <w:rFonts w:ascii="Calibri" w:eastAsia="Calibri" w:hAnsi="Calibri" w:cs="Times New Roman"/>
                <w:sz w:val="24"/>
                <w:szCs w:val="24"/>
                <w:lang w:val="en-US"/>
              </w:rPr>
            </w:pPr>
          </w:p>
          <w:p w:rsidR="009935B8" w:rsidRPr="009935B8" w:rsidRDefault="009935B8" w:rsidP="009935B8">
            <w:pPr>
              <w:pStyle w:val="ListParagraph"/>
              <w:numPr>
                <w:ilvl w:val="0"/>
                <w:numId w:val="16"/>
              </w:numPr>
              <w:spacing w:after="160" w:line="256" w:lineRule="auto"/>
              <w:ind w:left="316" w:hanging="284"/>
              <w:jc w:val="left"/>
              <w:rPr>
                <w:rFonts w:ascii="Calibri" w:eastAsia="Calibri" w:hAnsi="Calibri" w:cs="Times New Roman"/>
                <w:sz w:val="24"/>
                <w:szCs w:val="24"/>
                <w:lang w:val="en-US"/>
              </w:rPr>
            </w:pPr>
            <w:r w:rsidRPr="009935B8">
              <w:rPr>
                <w:rFonts w:ascii="Calibri" w:eastAsia="Calibri" w:hAnsi="Calibri" w:cs="Times New Roman"/>
                <w:sz w:val="24"/>
                <w:szCs w:val="24"/>
                <w:lang w:val="en-US"/>
              </w:rPr>
              <w:lastRenderedPageBreak/>
              <w:t>Exceptional ability in using and managing standard digital marketing platforms and tools, such as email marketing systems, CMS’, survey software, website and social media analytics tools.</w:t>
            </w:r>
          </w:p>
          <w:p w:rsidR="009935B8" w:rsidRPr="009935B8" w:rsidRDefault="009935B8" w:rsidP="009935B8">
            <w:pPr>
              <w:pStyle w:val="ListParagraph"/>
              <w:numPr>
                <w:ilvl w:val="0"/>
                <w:numId w:val="16"/>
              </w:numPr>
              <w:spacing w:after="160" w:line="256" w:lineRule="auto"/>
              <w:ind w:left="316" w:hanging="284"/>
              <w:jc w:val="left"/>
              <w:rPr>
                <w:rFonts w:ascii="Calibri" w:eastAsia="Calibri" w:hAnsi="Calibri" w:cs="Times New Roman"/>
                <w:sz w:val="24"/>
                <w:szCs w:val="24"/>
                <w:lang w:val="en-US"/>
              </w:rPr>
            </w:pPr>
            <w:r w:rsidRPr="009935B8">
              <w:rPr>
                <w:rFonts w:ascii="Calibri" w:eastAsia="Calibri" w:hAnsi="Calibri" w:cs="Times New Roman"/>
                <w:sz w:val="24"/>
                <w:szCs w:val="24"/>
                <w:lang w:val="en-US"/>
              </w:rPr>
              <w:t>Understanding of the production processes for print, video and photography.</w:t>
            </w:r>
          </w:p>
          <w:p w:rsidR="009935B8" w:rsidRPr="009935B8" w:rsidRDefault="009935B8" w:rsidP="009935B8">
            <w:pPr>
              <w:pStyle w:val="ListParagraph"/>
              <w:numPr>
                <w:ilvl w:val="0"/>
                <w:numId w:val="16"/>
              </w:numPr>
              <w:spacing w:after="160" w:line="256" w:lineRule="auto"/>
              <w:ind w:left="316" w:hanging="284"/>
              <w:jc w:val="left"/>
              <w:rPr>
                <w:rFonts w:ascii="Calibri" w:eastAsia="Calibri" w:hAnsi="Calibri" w:cs="Times New Roman"/>
                <w:sz w:val="24"/>
                <w:szCs w:val="24"/>
                <w:lang w:val="en-US"/>
              </w:rPr>
            </w:pPr>
            <w:r w:rsidRPr="009935B8">
              <w:rPr>
                <w:rFonts w:ascii="Calibri" w:eastAsia="Calibri" w:hAnsi="Calibri" w:cs="Times New Roman"/>
                <w:sz w:val="24"/>
                <w:szCs w:val="24"/>
                <w:lang w:val="en-US"/>
              </w:rPr>
              <w:t>Able to present information, verbally and in writing, in a clear and concise manner, with excellent attention to detail.</w:t>
            </w:r>
          </w:p>
          <w:p w:rsidR="009935B8" w:rsidRPr="009935B8" w:rsidRDefault="009935B8" w:rsidP="009935B8">
            <w:pPr>
              <w:pStyle w:val="ListParagraph"/>
              <w:numPr>
                <w:ilvl w:val="0"/>
                <w:numId w:val="16"/>
              </w:numPr>
              <w:spacing w:after="160" w:line="256" w:lineRule="auto"/>
              <w:ind w:left="316" w:hanging="284"/>
              <w:jc w:val="left"/>
              <w:rPr>
                <w:rFonts w:ascii="Calibri" w:eastAsia="Calibri" w:hAnsi="Calibri" w:cs="Times New Roman"/>
                <w:sz w:val="24"/>
                <w:szCs w:val="24"/>
                <w:lang w:val="en-US"/>
              </w:rPr>
            </w:pPr>
            <w:r w:rsidRPr="009935B8">
              <w:rPr>
                <w:rFonts w:ascii="Calibri" w:eastAsia="Calibri" w:hAnsi="Calibri" w:cs="Times New Roman"/>
                <w:sz w:val="24"/>
                <w:szCs w:val="24"/>
                <w:lang w:val="en-US"/>
              </w:rPr>
              <w:t>Solid copywriting and editorial skills, with the ability to write in a variety of styles for a range of audiences.</w:t>
            </w:r>
          </w:p>
          <w:p w:rsidR="009935B8" w:rsidRPr="009935B8" w:rsidRDefault="009935B8" w:rsidP="009935B8">
            <w:pPr>
              <w:pStyle w:val="ListParagraph"/>
              <w:numPr>
                <w:ilvl w:val="0"/>
                <w:numId w:val="16"/>
              </w:numPr>
              <w:spacing w:after="160" w:line="256" w:lineRule="auto"/>
              <w:ind w:left="316" w:hanging="284"/>
              <w:jc w:val="left"/>
              <w:rPr>
                <w:rFonts w:ascii="Calibri" w:eastAsia="Calibri" w:hAnsi="Calibri" w:cs="Times New Roman"/>
                <w:sz w:val="24"/>
                <w:szCs w:val="24"/>
                <w:lang w:val="en-US"/>
              </w:rPr>
            </w:pPr>
            <w:r w:rsidRPr="009935B8">
              <w:rPr>
                <w:rFonts w:ascii="Calibri" w:eastAsia="Calibri" w:hAnsi="Calibri" w:cs="Times New Roman"/>
                <w:sz w:val="24"/>
                <w:szCs w:val="24"/>
                <w:lang w:val="en-US"/>
              </w:rPr>
              <w:t xml:space="preserve">Strong data proficiency and the ability to </w:t>
            </w:r>
            <w:proofErr w:type="spellStart"/>
            <w:r w:rsidRPr="009935B8">
              <w:rPr>
                <w:rFonts w:ascii="Calibri" w:eastAsia="Calibri" w:hAnsi="Calibri" w:cs="Times New Roman"/>
                <w:sz w:val="24"/>
                <w:szCs w:val="24"/>
                <w:lang w:val="en-US"/>
              </w:rPr>
              <w:t>analyse</w:t>
            </w:r>
            <w:proofErr w:type="spellEnd"/>
            <w:r w:rsidRPr="009935B8">
              <w:rPr>
                <w:rFonts w:ascii="Calibri" w:eastAsia="Calibri" w:hAnsi="Calibri" w:cs="Times New Roman"/>
                <w:sz w:val="24"/>
                <w:szCs w:val="24"/>
                <w:lang w:val="en-US"/>
              </w:rPr>
              <w:t>, understand and interpret data to support sound decision-making.</w:t>
            </w:r>
          </w:p>
          <w:p w:rsidR="00DA0A30" w:rsidRDefault="009935B8" w:rsidP="009935B8">
            <w:pPr>
              <w:pStyle w:val="ListParagraph"/>
              <w:numPr>
                <w:ilvl w:val="0"/>
                <w:numId w:val="16"/>
              </w:numPr>
              <w:spacing w:line="256" w:lineRule="auto"/>
              <w:ind w:left="316" w:hanging="284"/>
              <w:jc w:val="left"/>
              <w:rPr>
                <w:rFonts w:ascii="Calibri" w:eastAsia="Calibri" w:hAnsi="Calibri" w:cs="Times New Roman"/>
                <w:sz w:val="24"/>
                <w:szCs w:val="24"/>
                <w:lang w:val="en-US"/>
              </w:rPr>
            </w:pPr>
            <w:r w:rsidRPr="009935B8">
              <w:rPr>
                <w:rFonts w:ascii="Calibri" w:eastAsia="Calibri" w:hAnsi="Calibri" w:cs="Times New Roman"/>
                <w:sz w:val="24"/>
                <w:szCs w:val="24"/>
                <w:lang w:val="en-US"/>
              </w:rPr>
              <w:t>Excellent project management skills.</w:t>
            </w:r>
          </w:p>
          <w:p w:rsidR="009935B8" w:rsidRPr="009935B8" w:rsidRDefault="009935B8" w:rsidP="009935B8">
            <w:pPr>
              <w:pStyle w:val="ListParagraph"/>
              <w:spacing w:line="256" w:lineRule="auto"/>
              <w:ind w:left="316" w:firstLine="0"/>
              <w:jc w:val="left"/>
              <w:rPr>
                <w:rFonts w:ascii="Calibri" w:eastAsia="Calibri" w:hAnsi="Calibri" w:cs="Times New Roman"/>
                <w:sz w:val="24"/>
                <w:szCs w:val="24"/>
                <w:lang w:val="en-US"/>
              </w:rPr>
            </w:pPr>
          </w:p>
        </w:tc>
        <w:tc>
          <w:tcPr>
            <w:tcW w:w="4938" w:type="dxa"/>
          </w:tcPr>
          <w:p w:rsidR="00BB490B" w:rsidRPr="00CB40F3" w:rsidRDefault="00BB490B" w:rsidP="00CB40F3">
            <w:pPr>
              <w:pStyle w:val="BodyText"/>
              <w:spacing w:after="0" w:line="240" w:lineRule="auto"/>
              <w:ind w:left="360"/>
              <w:jc w:val="both"/>
              <w:rPr>
                <w:rFonts w:asciiTheme="minorHAnsi" w:hAnsiTheme="minorHAnsi" w:cstheme="minorHAnsi"/>
                <w:sz w:val="24"/>
                <w:szCs w:val="24"/>
              </w:rPr>
            </w:pPr>
          </w:p>
        </w:tc>
      </w:tr>
      <w:tr w:rsidR="00CB40F3" w:rsidRPr="00CB40F3" w:rsidTr="00503A73">
        <w:trPr>
          <w:jc w:val="center"/>
        </w:trPr>
        <w:tc>
          <w:tcPr>
            <w:tcW w:w="9611" w:type="dxa"/>
            <w:gridSpan w:val="2"/>
          </w:tcPr>
          <w:p w:rsidR="0024413D" w:rsidRPr="00CB40F3" w:rsidRDefault="00265D06" w:rsidP="00CB40F3">
            <w:pPr>
              <w:ind w:left="360" w:firstLine="0"/>
              <w:jc w:val="center"/>
              <w:rPr>
                <w:rFonts w:cstheme="minorHAnsi"/>
                <w:b/>
                <w:sz w:val="24"/>
                <w:szCs w:val="24"/>
              </w:rPr>
            </w:pPr>
            <w:r w:rsidRPr="00CB40F3">
              <w:rPr>
                <w:rFonts w:cstheme="minorHAnsi"/>
                <w:b/>
                <w:sz w:val="24"/>
                <w:szCs w:val="24"/>
              </w:rPr>
              <w:t>Traits and C</w:t>
            </w:r>
            <w:r w:rsidR="0024413D" w:rsidRPr="00CB40F3">
              <w:rPr>
                <w:rFonts w:cstheme="minorHAnsi"/>
                <w:b/>
                <w:sz w:val="24"/>
                <w:szCs w:val="24"/>
              </w:rPr>
              <w:t>haracteristics</w:t>
            </w:r>
          </w:p>
        </w:tc>
      </w:tr>
      <w:tr w:rsidR="00CB40F3" w:rsidRPr="00CB40F3" w:rsidTr="00CB40F3">
        <w:trPr>
          <w:jc w:val="center"/>
        </w:trPr>
        <w:tc>
          <w:tcPr>
            <w:tcW w:w="4673" w:type="dxa"/>
          </w:tcPr>
          <w:p w:rsidR="009935B8" w:rsidRPr="009935B8" w:rsidRDefault="009935B8" w:rsidP="009935B8">
            <w:pPr>
              <w:pStyle w:val="ListParagraph"/>
              <w:numPr>
                <w:ilvl w:val="0"/>
                <w:numId w:val="16"/>
              </w:numPr>
              <w:spacing w:after="160" w:line="256" w:lineRule="auto"/>
              <w:ind w:left="316" w:hanging="284"/>
              <w:jc w:val="left"/>
              <w:rPr>
                <w:rFonts w:ascii="Calibri" w:eastAsia="Calibri" w:hAnsi="Calibri" w:cs="Times New Roman"/>
                <w:sz w:val="24"/>
                <w:szCs w:val="24"/>
                <w:lang w:val="en-US"/>
              </w:rPr>
            </w:pPr>
            <w:r w:rsidRPr="009935B8">
              <w:rPr>
                <w:rFonts w:ascii="Calibri" w:eastAsia="Calibri" w:hAnsi="Calibri" w:cs="Times New Roman"/>
                <w:sz w:val="24"/>
                <w:szCs w:val="24"/>
                <w:lang w:val="en-US"/>
              </w:rPr>
              <w:t>A strong commitment to equality, diversity, and inclusion.</w:t>
            </w:r>
          </w:p>
          <w:p w:rsidR="009935B8" w:rsidRPr="009935B8" w:rsidRDefault="009935B8" w:rsidP="009935B8">
            <w:pPr>
              <w:pStyle w:val="ListParagraph"/>
              <w:numPr>
                <w:ilvl w:val="0"/>
                <w:numId w:val="16"/>
              </w:numPr>
              <w:spacing w:after="160" w:line="256" w:lineRule="auto"/>
              <w:ind w:left="316" w:hanging="284"/>
              <w:jc w:val="left"/>
              <w:rPr>
                <w:rFonts w:ascii="Calibri" w:eastAsia="Calibri" w:hAnsi="Calibri" w:cs="Times New Roman"/>
                <w:sz w:val="24"/>
                <w:szCs w:val="24"/>
                <w:lang w:val="en-US"/>
              </w:rPr>
            </w:pPr>
            <w:r w:rsidRPr="009935B8">
              <w:rPr>
                <w:rFonts w:ascii="Calibri" w:eastAsia="Calibri" w:hAnsi="Calibri" w:cs="Times New Roman"/>
                <w:sz w:val="24"/>
                <w:szCs w:val="24"/>
                <w:lang w:val="en-US"/>
              </w:rPr>
              <w:t>Ability to build positive working relationships and work collaboratively;</w:t>
            </w:r>
          </w:p>
          <w:p w:rsidR="009935B8" w:rsidRPr="009935B8" w:rsidRDefault="009935B8" w:rsidP="009935B8">
            <w:pPr>
              <w:pStyle w:val="ListParagraph"/>
              <w:numPr>
                <w:ilvl w:val="0"/>
                <w:numId w:val="16"/>
              </w:numPr>
              <w:spacing w:after="160" w:line="256" w:lineRule="auto"/>
              <w:ind w:left="316" w:hanging="284"/>
              <w:jc w:val="left"/>
              <w:rPr>
                <w:rFonts w:ascii="Calibri" w:eastAsia="Calibri" w:hAnsi="Calibri" w:cs="Times New Roman"/>
                <w:sz w:val="24"/>
                <w:szCs w:val="24"/>
                <w:lang w:val="en-US"/>
              </w:rPr>
            </w:pPr>
            <w:r w:rsidRPr="009935B8">
              <w:rPr>
                <w:rFonts w:ascii="Calibri" w:eastAsia="Calibri" w:hAnsi="Calibri" w:cs="Times New Roman"/>
                <w:sz w:val="24"/>
                <w:szCs w:val="24"/>
                <w:lang w:val="en-US"/>
              </w:rPr>
              <w:t>Able to find pragmatic solutions, seek improvements, and adapt to changing situations.</w:t>
            </w:r>
          </w:p>
          <w:p w:rsidR="009935B8" w:rsidRDefault="009935B8" w:rsidP="009935B8">
            <w:pPr>
              <w:pStyle w:val="ListParagraph"/>
              <w:numPr>
                <w:ilvl w:val="0"/>
                <w:numId w:val="16"/>
              </w:numPr>
              <w:spacing w:line="256" w:lineRule="auto"/>
              <w:ind w:left="316" w:hanging="284"/>
              <w:jc w:val="left"/>
              <w:rPr>
                <w:rFonts w:ascii="Calibri" w:eastAsia="Calibri" w:hAnsi="Calibri" w:cs="Times New Roman"/>
                <w:sz w:val="24"/>
                <w:szCs w:val="24"/>
                <w:lang w:val="en-US"/>
              </w:rPr>
            </w:pPr>
            <w:r w:rsidRPr="009935B8">
              <w:rPr>
                <w:rFonts w:ascii="Calibri" w:eastAsia="Calibri" w:hAnsi="Calibri" w:cs="Times New Roman"/>
                <w:sz w:val="24"/>
                <w:szCs w:val="24"/>
                <w:lang w:val="en-US"/>
              </w:rPr>
              <w:t>Positive “can do” attitude, resilient and pro-active problem solver with ability to manage competing priorities under pressure.</w:t>
            </w:r>
          </w:p>
          <w:p w:rsidR="009935B8" w:rsidRPr="009935B8" w:rsidRDefault="009935B8" w:rsidP="009935B8">
            <w:pPr>
              <w:pStyle w:val="ListParagraph"/>
              <w:spacing w:line="256" w:lineRule="auto"/>
              <w:ind w:left="316" w:firstLine="0"/>
              <w:jc w:val="left"/>
              <w:rPr>
                <w:rFonts w:ascii="Calibri" w:eastAsia="Calibri" w:hAnsi="Calibri" w:cs="Times New Roman"/>
                <w:sz w:val="24"/>
                <w:szCs w:val="24"/>
                <w:lang w:val="en-US"/>
              </w:rPr>
            </w:pPr>
          </w:p>
        </w:tc>
        <w:tc>
          <w:tcPr>
            <w:tcW w:w="4938" w:type="dxa"/>
          </w:tcPr>
          <w:p w:rsidR="00F30328" w:rsidRPr="00CB40F3" w:rsidRDefault="00F30328" w:rsidP="00CB40F3">
            <w:pPr>
              <w:tabs>
                <w:tab w:val="left" w:pos="283"/>
              </w:tabs>
              <w:ind w:left="360" w:firstLine="0"/>
              <w:rPr>
                <w:rFonts w:cstheme="minorHAnsi"/>
                <w:sz w:val="24"/>
                <w:szCs w:val="24"/>
              </w:rPr>
            </w:pPr>
          </w:p>
          <w:p w:rsidR="005227F9" w:rsidRPr="00CB40F3" w:rsidRDefault="005227F9" w:rsidP="00CB40F3">
            <w:pPr>
              <w:pStyle w:val="ListParagraph"/>
              <w:tabs>
                <w:tab w:val="left" w:pos="283"/>
              </w:tabs>
              <w:spacing w:before="60"/>
              <w:ind w:firstLine="0"/>
              <w:rPr>
                <w:rFonts w:cstheme="minorHAnsi"/>
                <w:sz w:val="24"/>
                <w:szCs w:val="24"/>
              </w:rPr>
            </w:pPr>
          </w:p>
        </w:tc>
      </w:tr>
      <w:tr w:rsidR="00CB40F3" w:rsidRPr="00CB40F3" w:rsidTr="00B904B4">
        <w:trPr>
          <w:jc w:val="center"/>
        </w:trPr>
        <w:tc>
          <w:tcPr>
            <w:tcW w:w="9611" w:type="dxa"/>
            <w:gridSpan w:val="2"/>
          </w:tcPr>
          <w:p w:rsidR="002768F8" w:rsidRPr="00CB40F3" w:rsidRDefault="002768F8" w:rsidP="00CB40F3">
            <w:pPr>
              <w:ind w:left="360" w:firstLine="0"/>
              <w:jc w:val="center"/>
              <w:rPr>
                <w:rFonts w:cstheme="minorHAnsi"/>
                <w:b/>
                <w:sz w:val="24"/>
                <w:szCs w:val="24"/>
              </w:rPr>
            </w:pPr>
            <w:r w:rsidRPr="00CB40F3">
              <w:rPr>
                <w:rFonts w:cstheme="minorHAnsi"/>
                <w:b/>
                <w:sz w:val="24"/>
                <w:szCs w:val="24"/>
              </w:rPr>
              <w:t>Circumstances</w:t>
            </w:r>
          </w:p>
        </w:tc>
      </w:tr>
      <w:tr w:rsidR="00CB40F3" w:rsidRPr="00CB40F3" w:rsidTr="00CB40F3">
        <w:trPr>
          <w:jc w:val="center"/>
        </w:trPr>
        <w:tc>
          <w:tcPr>
            <w:tcW w:w="4673" w:type="dxa"/>
          </w:tcPr>
          <w:p w:rsidR="002768F8" w:rsidRPr="00CB40F3" w:rsidRDefault="002768F8" w:rsidP="009935B8">
            <w:pPr>
              <w:pStyle w:val="BodyText"/>
              <w:numPr>
                <w:ilvl w:val="0"/>
                <w:numId w:val="13"/>
              </w:numPr>
              <w:spacing w:after="0" w:line="240" w:lineRule="auto"/>
              <w:ind w:left="316" w:hanging="316"/>
              <w:jc w:val="both"/>
              <w:rPr>
                <w:rFonts w:asciiTheme="minorHAnsi" w:hAnsiTheme="minorHAnsi" w:cstheme="minorHAnsi"/>
                <w:sz w:val="24"/>
                <w:szCs w:val="24"/>
              </w:rPr>
            </w:pPr>
            <w:r w:rsidRPr="00CB40F3">
              <w:rPr>
                <w:rFonts w:asciiTheme="minorHAnsi" w:hAnsiTheme="minorHAnsi" w:cstheme="minorHAnsi"/>
                <w:sz w:val="24"/>
                <w:szCs w:val="24"/>
              </w:rPr>
              <w:t>Ability to work flexible hours, which may include occasional weekends and evenings</w:t>
            </w:r>
          </w:p>
          <w:p w:rsidR="002768F8" w:rsidRPr="00CB40F3" w:rsidRDefault="002768F8" w:rsidP="009935B8">
            <w:pPr>
              <w:pStyle w:val="BodyText"/>
              <w:numPr>
                <w:ilvl w:val="0"/>
                <w:numId w:val="13"/>
              </w:numPr>
              <w:spacing w:after="0" w:line="240" w:lineRule="auto"/>
              <w:ind w:left="316" w:hanging="316"/>
              <w:jc w:val="both"/>
              <w:rPr>
                <w:rFonts w:asciiTheme="minorHAnsi" w:hAnsiTheme="minorHAnsi" w:cstheme="minorHAnsi"/>
                <w:sz w:val="24"/>
                <w:szCs w:val="24"/>
              </w:rPr>
            </w:pPr>
            <w:r w:rsidRPr="00CB40F3">
              <w:rPr>
                <w:rFonts w:asciiTheme="minorHAnsi" w:hAnsiTheme="minorHAnsi" w:cstheme="minorHAnsi"/>
                <w:sz w:val="24"/>
                <w:szCs w:val="24"/>
              </w:rPr>
              <w:t>Fit to carry out all tasks associated with the post</w:t>
            </w:r>
          </w:p>
          <w:p w:rsidR="009935B8" w:rsidRPr="009935B8" w:rsidRDefault="009935B8" w:rsidP="002A2A06">
            <w:pPr>
              <w:pStyle w:val="BodyText"/>
              <w:spacing w:after="0" w:line="240" w:lineRule="auto"/>
              <w:jc w:val="both"/>
              <w:rPr>
                <w:rFonts w:asciiTheme="minorHAnsi" w:hAnsiTheme="minorHAnsi" w:cstheme="minorHAnsi"/>
                <w:sz w:val="24"/>
                <w:szCs w:val="24"/>
              </w:rPr>
            </w:pPr>
            <w:bookmarkStart w:id="0" w:name="_GoBack"/>
            <w:bookmarkEnd w:id="0"/>
          </w:p>
        </w:tc>
        <w:tc>
          <w:tcPr>
            <w:tcW w:w="4938" w:type="dxa"/>
          </w:tcPr>
          <w:p w:rsidR="002A2A06" w:rsidRDefault="002A2A06" w:rsidP="002A2A06">
            <w:pPr>
              <w:pStyle w:val="BodyText"/>
              <w:numPr>
                <w:ilvl w:val="0"/>
                <w:numId w:val="13"/>
              </w:numPr>
              <w:spacing w:after="0" w:line="240" w:lineRule="auto"/>
              <w:ind w:left="316" w:hanging="316"/>
              <w:jc w:val="both"/>
              <w:rPr>
                <w:rFonts w:asciiTheme="minorHAnsi" w:hAnsiTheme="minorHAnsi" w:cstheme="minorHAnsi"/>
                <w:sz w:val="24"/>
                <w:szCs w:val="24"/>
              </w:rPr>
            </w:pPr>
            <w:r w:rsidRPr="00CB40F3">
              <w:rPr>
                <w:rFonts w:asciiTheme="minorHAnsi" w:hAnsiTheme="minorHAnsi" w:cstheme="minorHAnsi"/>
                <w:sz w:val="24"/>
                <w:szCs w:val="24"/>
              </w:rPr>
              <w:t>Ability to drive and have use of a car with business insurance.</w:t>
            </w:r>
          </w:p>
          <w:p w:rsidR="002768F8" w:rsidRPr="00CB40F3" w:rsidRDefault="002768F8" w:rsidP="00CB40F3">
            <w:pPr>
              <w:tabs>
                <w:tab w:val="left" w:pos="283"/>
              </w:tabs>
              <w:spacing w:before="60"/>
              <w:ind w:left="1080" w:firstLine="0"/>
              <w:rPr>
                <w:rFonts w:cstheme="minorHAnsi"/>
                <w:sz w:val="24"/>
                <w:szCs w:val="24"/>
              </w:rPr>
            </w:pPr>
          </w:p>
        </w:tc>
      </w:tr>
    </w:tbl>
    <w:p w:rsidR="005227F9" w:rsidRPr="00CB40F3" w:rsidRDefault="005227F9">
      <w:pPr>
        <w:rPr>
          <w:rFonts w:cstheme="minorHAnsi"/>
          <w:sz w:val="24"/>
          <w:szCs w:val="24"/>
        </w:rPr>
      </w:pPr>
    </w:p>
    <w:sectPr w:rsidR="005227F9" w:rsidRPr="00CB40F3" w:rsidSect="009935B8">
      <w:headerReference w:type="default" r:id="rId7"/>
      <w:footerReference w:type="default" r:id="rId8"/>
      <w:pgSz w:w="11906" w:h="16838"/>
      <w:pgMar w:top="1134"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4C7" w:rsidRDefault="004414C7" w:rsidP="00955400">
      <w:r>
        <w:separator/>
      </w:r>
    </w:p>
  </w:endnote>
  <w:endnote w:type="continuationSeparator" w:id="0">
    <w:p w:rsidR="004414C7" w:rsidRDefault="004414C7" w:rsidP="0095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400" w:rsidRPr="00955400" w:rsidRDefault="00372BDF">
    <w:pPr>
      <w:pStyle w:val="Footer"/>
      <w:rPr>
        <w:rFonts w:ascii="Century Gothic" w:hAnsi="Century Gothic"/>
        <w:b/>
        <w:sz w:val="18"/>
        <w:szCs w:val="18"/>
      </w:rPr>
    </w:pPr>
    <w:r>
      <w:rPr>
        <w:rFonts w:ascii="Century Gothic" w:hAnsi="Century Gothic"/>
        <w:b/>
        <w:sz w:val="18"/>
        <w:szCs w:val="18"/>
      </w:rPr>
      <w:t>October 20</w:t>
    </w:r>
    <w:r w:rsidR="00CB40F3">
      <w:rPr>
        <w:rFonts w:ascii="Century Gothic" w:hAnsi="Century Gothic"/>
        <w:b/>
        <w:sz w:val="18"/>
        <w:szCs w:val="18"/>
      </w:rPr>
      <w:t>21</w:t>
    </w:r>
  </w:p>
  <w:p w:rsidR="00955400" w:rsidRDefault="00955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4C7" w:rsidRDefault="004414C7" w:rsidP="00955400">
      <w:r>
        <w:separator/>
      </w:r>
    </w:p>
  </w:footnote>
  <w:footnote w:type="continuationSeparator" w:id="0">
    <w:p w:rsidR="004414C7" w:rsidRDefault="004414C7" w:rsidP="00955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ED8" w:rsidRDefault="00CB40F3">
    <w:pPr>
      <w:pStyle w:val="Header"/>
      <w:rPr>
        <w:rFonts w:ascii="Century Gothic" w:eastAsia="Century Gothic" w:hAnsi="Century Gothic" w:cs="Times New Roman"/>
        <w:b/>
        <w:noProof/>
        <w:color w:val="00538F"/>
        <w:sz w:val="28"/>
        <w:szCs w:val="28"/>
        <w:lang w:eastAsia="en-GB"/>
      </w:rPr>
    </w:pPr>
    <w:r>
      <w:rPr>
        <w:noProof/>
      </w:rPr>
      <w:drawing>
        <wp:inline distT="0" distB="0" distL="0" distR="0" wp14:anchorId="735C88C9" wp14:editId="3FF88F2A">
          <wp:extent cx="5943600" cy="8070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07085"/>
                  </a:xfrm>
                  <a:prstGeom prst="rect">
                    <a:avLst/>
                  </a:prstGeom>
                  <a:noFill/>
                  <a:ln>
                    <a:noFill/>
                  </a:ln>
                </pic:spPr>
              </pic:pic>
            </a:graphicData>
          </a:graphic>
        </wp:inline>
      </w:drawing>
    </w:r>
  </w:p>
  <w:p w:rsidR="00C74ED8" w:rsidRPr="00955400" w:rsidRDefault="00C74ED8">
    <w:pPr>
      <w:pStyle w:val="Header"/>
      <w:rPr>
        <w:color w:val="00538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05376"/>
    <w:multiLevelType w:val="hybridMultilevel"/>
    <w:tmpl w:val="6DBAFCC2"/>
    <w:lvl w:ilvl="0" w:tplc="8D28B0A4">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2229D"/>
    <w:multiLevelType w:val="hybridMultilevel"/>
    <w:tmpl w:val="0FC8B474"/>
    <w:lvl w:ilvl="0" w:tplc="B2BC59F6">
      <w:start w:val="1"/>
      <w:numFmt w:val="bullet"/>
      <w:lvlText w:val=""/>
      <w:lvlJc w:val="left"/>
      <w:pPr>
        <w:ind w:left="720" w:hanging="360"/>
      </w:pPr>
      <w:rPr>
        <w:rFonts w:ascii="Wingdings 3" w:hAnsi="Wingdings 3" w:hint="default"/>
        <w:color w:val="EC8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B25A9"/>
    <w:multiLevelType w:val="hybridMultilevel"/>
    <w:tmpl w:val="0EA8C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E513F"/>
    <w:multiLevelType w:val="hybridMultilevel"/>
    <w:tmpl w:val="516AD674"/>
    <w:lvl w:ilvl="0" w:tplc="B2BC59F6">
      <w:start w:val="1"/>
      <w:numFmt w:val="bullet"/>
      <w:lvlText w:val=""/>
      <w:lvlJc w:val="left"/>
      <w:pPr>
        <w:ind w:left="720" w:hanging="360"/>
      </w:pPr>
      <w:rPr>
        <w:rFonts w:ascii="Wingdings 3" w:hAnsi="Wingdings 3" w:hint="default"/>
        <w:color w:val="EC8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E3FD0"/>
    <w:multiLevelType w:val="hybridMultilevel"/>
    <w:tmpl w:val="A7005568"/>
    <w:lvl w:ilvl="0" w:tplc="3B50F89C">
      <w:start w:val="1"/>
      <w:numFmt w:val="bullet"/>
      <w:lvlText w:val=""/>
      <w:lvlJc w:val="left"/>
      <w:pPr>
        <w:ind w:left="502" w:hanging="360"/>
      </w:pPr>
      <w:rPr>
        <w:rFonts w:ascii="Symbol" w:hAnsi="Symbol" w:hint="default"/>
        <w:color w:val="00538F"/>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87791"/>
    <w:multiLevelType w:val="hybridMultilevel"/>
    <w:tmpl w:val="768C4352"/>
    <w:lvl w:ilvl="0" w:tplc="3B50F89C">
      <w:start w:val="1"/>
      <w:numFmt w:val="bullet"/>
      <w:lvlText w:val=""/>
      <w:lvlJc w:val="left"/>
      <w:pPr>
        <w:ind w:left="502" w:hanging="360"/>
      </w:pPr>
      <w:rPr>
        <w:rFonts w:ascii="Symbol" w:hAnsi="Symbol" w:hint="default"/>
        <w:color w:val="00538F"/>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233F9F"/>
    <w:multiLevelType w:val="hybridMultilevel"/>
    <w:tmpl w:val="055C1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C02B55"/>
    <w:multiLevelType w:val="hybridMultilevel"/>
    <w:tmpl w:val="1864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FB66A5"/>
    <w:multiLevelType w:val="hybridMultilevel"/>
    <w:tmpl w:val="1206C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09B00BA"/>
    <w:multiLevelType w:val="hybridMultilevel"/>
    <w:tmpl w:val="FB7C5470"/>
    <w:lvl w:ilvl="0" w:tplc="9F78428A">
      <w:start w:val="1"/>
      <w:numFmt w:val="bullet"/>
      <w:lvlText w:val=""/>
      <w:lvlJc w:val="left"/>
      <w:pPr>
        <w:ind w:left="360" w:hanging="360"/>
      </w:pPr>
      <w:rPr>
        <w:rFonts w:ascii="Symbol" w:hAnsi="Symbol"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346DD2"/>
    <w:multiLevelType w:val="hybridMultilevel"/>
    <w:tmpl w:val="E23E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E86BB7"/>
    <w:multiLevelType w:val="hybridMultilevel"/>
    <w:tmpl w:val="13A04F0C"/>
    <w:lvl w:ilvl="0" w:tplc="9F78428A">
      <w:start w:val="1"/>
      <w:numFmt w:val="bullet"/>
      <w:lvlText w:val=""/>
      <w:lvlJc w:val="left"/>
      <w:pPr>
        <w:ind w:left="36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596223"/>
    <w:multiLevelType w:val="hybridMultilevel"/>
    <w:tmpl w:val="3990A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1AB7986"/>
    <w:multiLevelType w:val="hybridMultilevel"/>
    <w:tmpl w:val="9F309A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8C9193A"/>
    <w:multiLevelType w:val="hybridMultilevel"/>
    <w:tmpl w:val="FB301206"/>
    <w:lvl w:ilvl="0" w:tplc="08090001">
      <w:start w:val="1"/>
      <w:numFmt w:val="bullet"/>
      <w:lvlText w:val=""/>
      <w:lvlJc w:val="left"/>
      <w:pPr>
        <w:ind w:left="1319" w:hanging="360"/>
      </w:pPr>
      <w:rPr>
        <w:rFonts w:ascii="Symbol" w:hAnsi="Symbol" w:hint="default"/>
      </w:rPr>
    </w:lvl>
    <w:lvl w:ilvl="1" w:tplc="08090003" w:tentative="1">
      <w:start w:val="1"/>
      <w:numFmt w:val="bullet"/>
      <w:lvlText w:val="o"/>
      <w:lvlJc w:val="left"/>
      <w:pPr>
        <w:ind w:left="2039" w:hanging="360"/>
      </w:pPr>
      <w:rPr>
        <w:rFonts w:ascii="Courier New" w:hAnsi="Courier New" w:cs="Courier New" w:hint="default"/>
      </w:rPr>
    </w:lvl>
    <w:lvl w:ilvl="2" w:tplc="08090005" w:tentative="1">
      <w:start w:val="1"/>
      <w:numFmt w:val="bullet"/>
      <w:lvlText w:val=""/>
      <w:lvlJc w:val="left"/>
      <w:pPr>
        <w:ind w:left="2759" w:hanging="360"/>
      </w:pPr>
      <w:rPr>
        <w:rFonts w:ascii="Wingdings" w:hAnsi="Wingdings" w:hint="default"/>
      </w:rPr>
    </w:lvl>
    <w:lvl w:ilvl="3" w:tplc="08090001" w:tentative="1">
      <w:start w:val="1"/>
      <w:numFmt w:val="bullet"/>
      <w:lvlText w:val=""/>
      <w:lvlJc w:val="left"/>
      <w:pPr>
        <w:ind w:left="3479" w:hanging="360"/>
      </w:pPr>
      <w:rPr>
        <w:rFonts w:ascii="Symbol" w:hAnsi="Symbol" w:hint="default"/>
      </w:rPr>
    </w:lvl>
    <w:lvl w:ilvl="4" w:tplc="08090003" w:tentative="1">
      <w:start w:val="1"/>
      <w:numFmt w:val="bullet"/>
      <w:lvlText w:val="o"/>
      <w:lvlJc w:val="left"/>
      <w:pPr>
        <w:ind w:left="4199" w:hanging="360"/>
      </w:pPr>
      <w:rPr>
        <w:rFonts w:ascii="Courier New" w:hAnsi="Courier New" w:cs="Courier New" w:hint="default"/>
      </w:rPr>
    </w:lvl>
    <w:lvl w:ilvl="5" w:tplc="08090005" w:tentative="1">
      <w:start w:val="1"/>
      <w:numFmt w:val="bullet"/>
      <w:lvlText w:val=""/>
      <w:lvlJc w:val="left"/>
      <w:pPr>
        <w:ind w:left="4919" w:hanging="360"/>
      </w:pPr>
      <w:rPr>
        <w:rFonts w:ascii="Wingdings" w:hAnsi="Wingdings" w:hint="default"/>
      </w:rPr>
    </w:lvl>
    <w:lvl w:ilvl="6" w:tplc="08090001" w:tentative="1">
      <w:start w:val="1"/>
      <w:numFmt w:val="bullet"/>
      <w:lvlText w:val=""/>
      <w:lvlJc w:val="left"/>
      <w:pPr>
        <w:ind w:left="5639" w:hanging="360"/>
      </w:pPr>
      <w:rPr>
        <w:rFonts w:ascii="Symbol" w:hAnsi="Symbol" w:hint="default"/>
      </w:rPr>
    </w:lvl>
    <w:lvl w:ilvl="7" w:tplc="08090003" w:tentative="1">
      <w:start w:val="1"/>
      <w:numFmt w:val="bullet"/>
      <w:lvlText w:val="o"/>
      <w:lvlJc w:val="left"/>
      <w:pPr>
        <w:ind w:left="6359" w:hanging="360"/>
      </w:pPr>
      <w:rPr>
        <w:rFonts w:ascii="Courier New" w:hAnsi="Courier New" w:cs="Courier New" w:hint="default"/>
      </w:rPr>
    </w:lvl>
    <w:lvl w:ilvl="8" w:tplc="08090005" w:tentative="1">
      <w:start w:val="1"/>
      <w:numFmt w:val="bullet"/>
      <w:lvlText w:val=""/>
      <w:lvlJc w:val="left"/>
      <w:pPr>
        <w:ind w:left="7079" w:hanging="360"/>
      </w:pPr>
      <w:rPr>
        <w:rFonts w:ascii="Wingdings" w:hAnsi="Wingdings" w:hint="default"/>
      </w:rPr>
    </w:lvl>
  </w:abstractNum>
  <w:abstractNum w:abstractNumId="15" w15:restartNumberingAfterBreak="0">
    <w:nsid w:val="7DAF052D"/>
    <w:multiLevelType w:val="hybridMultilevel"/>
    <w:tmpl w:val="5E90473A"/>
    <w:lvl w:ilvl="0" w:tplc="F11AFA08">
      <w:start w:val="1"/>
      <w:numFmt w:val="bullet"/>
      <w:lvlText w:val=""/>
      <w:lvlJc w:val="left"/>
      <w:pPr>
        <w:ind w:left="502" w:hanging="360"/>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
  </w:num>
  <w:num w:numId="4">
    <w:abstractNumId w:val="3"/>
  </w:num>
  <w:num w:numId="5">
    <w:abstractNumId w:val="2"/>
  </w:num>
  <w:num w:numId="6">
    <w:abstractNumId w:val="0"/>
  </w:num>
  <w:num w:numId="7">
    <w:abstractNumId w:val="11"/>
  </w:num>
  <w:num w:numId="8">
    <w:abstractNumId w:val="4"/>
  </w:num>
  <w:num w:numId="9">
    <w:abstractNumId w:val="5"/>
  </w:num>
  <w:num w:numId="10">
    <w:abstractNumId w:val="6"/>
  </w:num>
  <w:num w:numId="11">
    <w:abstractNumId w:val="13"/>
  </w:num>
  <w:num w:numId="12">
    <w:abstractNumId w:val="7"/>
  </w:num>
  <w:num w:numId="13">
    <w:abstractNumId w:val="12"/>
  </w:num>
  <w:num w:numId="14">
    <w:abstractNumId w:val="14"/>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F9"/>
    <w:rsid w:val="00006F6D"/>
    <w:rsid w:val="00016F89"/>
    <w:rsid w:val="00017D24"/>
    <w:rsid w:val="00024FF9"/>
    <w:rsid w:val="00037E97"/>
    <w:rsid w:val="000B6346"/>
    <w:rsid w:val="000F0929"/>
    <w:rsid w:val="001122BD"/>
    <w:rsid w:val="00143777"/>
    <w:rsid w:val="001A7D10"/>
    <w:rsid w:val="001F54DB"/>
    <w:rsid w:val="0020367B"/>
    <w:rsid w:val="00210250"/>
    <w:rsid w:val="0021707F"/>
    <w:rsid w:val="00221717"/>
    <w:rsid w:val="002409FB"/>
    <w:rsid w:val="0024413D"/>
    <w:rsid w:val="00265D06"/>
    <w:rsid w:val="002768F8"/>
    <w:rsid w:val="002A2A06"/>
    <w:rsid w:val="002E6570"/>
    <w:rsid w:val="00317442"/>
    <w:rsid w:val="00372BDF"/>
    <w:rsid w:val="003973CC"/>
    <w:rsid w:val="003F05F4"/>
    <w:rsid w:val="00424525"/>
    <w:rsid w:val="004255FB"/>
    <w:rsid w:val="004414C7"/>
    <w:rsid w:val="004D1165"/>
    <w:rsid w:val="00503A73"/>
    <w:rsid w:val="005227F9"/>
    <w:rsid w:val="0056151A"/>
    <w:rsid w:val="00593705"/>
    <w:rsid w:val="005C612F"/>
    <w:rsid w:val="005D4380"/>
    <w:rsid w:val="005E7DFF"/>
    <w:rsid w:val="005F33F0"/>
    <w:rsid w:val="00615789"/>
    <w:rsid w:val="0061698A"/>
    <w:rsid w:val="006216B1"/>
    <w:rsid w:val="0065434B"/>
    <w:rsid w:val="006805B9"/>
    <w:rsid w:val="006A6B88"/>
    <w:rsid w:val="006C6E42"/>
    <w:rsid w:val="00732DCB"/>
    <w:rsid w:val="0074675C"/>
    <w:rsid w:val="0077792D"/>
    <w:rsid w:val="007864B5"/>
    <w:rsid w:val="00790C03"/>
    <w:rsid w:val="007A38A6"/>
    <w:rsid w:val="007D3739"/>
    <w:rsid w:val="00816FD5"/>
    <w:rsid w:val="00824CEE"/>
    <w:rsid w:val="0084466C"/>
    <w:rsid w:val="008555A6"/>
    <w:rsid w:val="00871069"/>
    <w:rsid w:val="008B27E0"/>
    <w:rsid w:val="008F1C28"/>
    <w:rsid w:val="008F6517"/>
    <w:rsid w:val="00910900"/>
    <w:rsid w:val="00924CF4"/>
    <w:rsid w:val="00955400"/>
    <w:rsid w:val="00967F91"/>
    <w:rsid w:val="009935B8"/>
    <w:rsid w:val="009D1B60"/>
    <w:rsid w:val="009D5173"/>
    <w:rsid w:val="00A03855"/>
    <w:rsid w:val="00A21067"/>
    <w:rsid w:val="00A80324"/>
    <w:rsid w:val="00B12D20"/>
    <w:rsid w:val="00B20F32"/>
    <w:rsid w:val="00B322EE"/>
    <w:rsid w:val="00B408FB"/>
    <w:rsid w:val="00B45316"/>
    <w:rsid w:val="00B472AE"/>
    <w:rsid w:val="00BB490B"/>
    <w:rsid w:val="00BE13D9"/>
    <w:rsid w:val="00BE3442"/>
    <w:rsid w:val="00BE6F57"/>
    <w:rsid w:val="00C046F1"/>
    <w:rsid w:val="00C143E0"/>
    <w:rsid w:val="00C721DD"/>
    <w:rsid w:val="00C74ED8"/>
    <w:rsid w:val="00C758F4"/>
    <w:rsid w:val="00CA0F0C"/>
    <w:rsid w:val="00CB40F3"/>
    <w:rsid w:val="00CC0167"/>
    <w:rsid w:val="00CE3A9A"/>
    <w:rsid w:val="00CF399C"/>
    <w:rsid w:val="00D07E6C"/>
    <w:rsid w:val="00D154DB"/>
    <w:rsid w:val="00D339BA"/>
    <w:rsid w:val="00D849BB"/>
    <w:rsid w:val="00D95DD7"/>
    <w:rsid w:val="00DA0A30"/>
    <w:rsid w:val="00E34B92"/>
    <w:rsid w:val="00E8149B"/>
    <w:rsid w:val="00EB2CFD"/>
    <w:rsid w:val="00F27726"/>
    <w:rsid w:val="00F30328"/>
    <w:rsid w:val="00F43CD6"/>
    <w:rsid w:val="00F44468"/>
    <w:rsid w:val="00F7457F"/>
    <w:rsid w:val="00FD3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086E15D-F687-4DA6-8962-E34B8E3B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284" w:hanging="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51A"/>
    <w:pPr>
      <w:ind w:left="720"/>
      <w:contextualSpacing/>
    </w:pPr>
  </w:style>
  <w:style w:type="table" w:styleId="TableGrid">
    <w:name w:val="Table Grid"/>
    <w:basedOn w:val="TableNormal"/>
    <w:uiPriority w:val="59"/>
    <w:rsid w:val="00522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400"/>
    <w:pPr>
      <w:tabs>
        <w:tab w:val="center" w:pos="4513"/>
        <w:tab w:val="right" w:pos="9026"/>
      </w:tabs>
    </w:pPr>
  </w:style>
  <w:style w:type="character" w:customStyle="1" w:styleId="HeaderChar">
    <w:name w:val="Header Char"/>
    <w:basedOn w:val="DefaultParagraphFont"/>
    <w:link w:val="Header"/>
    <w:uiPriority w:val="99"/>
    <w:rsid w:val="00955400"/>
  </w:style>
  <w:style w:type="paragraph" w:styleId="Footer">
    <w:name w:val="footer"/>
    <w:basedOn w:val="Normal"/>
    <w:link w:val="FooterChar"/>
    <w:uiPriority w:val="99"/>
    <w:unhideWhenUsed/>
    <w:rsid w:val="00955400"/>
    <w:pPr>
      <w:tabs>
        <w:tab w:val="center" w:pos="4513"/>
        <w:tab w:val="right" w:pos="9026"/>
      </w:tabs>
    </w:pPr>
  </w:style>
  <w:style w:type="character" w:customStyle="1" w:styleId="FooterChar">
    <w:name w:val="Footer Char"/>
    <w:basedOn w:val="DefaultParagraphFont"/>
    <w:link w:val="Footer"/>
    <w:uiPriority w:val="99"/>
    <w:rsid w:val="00955400"/>
  </w:style>
  <w:style w:type="paragraph" w:styleId="BalloonText">
    <w:name w:val="Balloon Text"/>
    <w:basedOn w:val="Normal"/>
    <w:link w:val="BalloonTextChar"/>
    <w:uiPriority w:val="99"/>
    <w:semiHidden/>
    <w:unhideWhenUsed/>
    <w:rsid w:val="00955400"/>
    <w:rPr>
      <w:rFonts w:ascii="Tahoma" w:hAnsi="Tahoma" w:cs="Tahoma"/>
      <w:sz w:val="16"/>
      <w:szCs w:val="16"/>
    </w:rPr>
  </w:style>
  <w:style w:type="character" w:customStyle="1" w:styleId="BalloonTextChar">
    <w:name w:val="Balloon Text Char"/>
    <w:basedOn w:val="DefaultParagraphFont"/>
    <w:link w:val="BalloonText"/>
    <w:uiPriority w:val="99"/>
    <w:semiHidden/>
    <w:rsid w:val="00955400"/>
    <w:rPr>
      <w:rFonts w:ascii="Tahoma" w:hAnsi="Tahoma" w:cs="Tahoma"/>
      <w:sz w:val="16"/>
      <w:szCs w:val="16"/>
    </w:rPr>
  </w:style>
  <w:style w:type="paragraph" w:styleId="BodyText">
    <w:name w:val="Body Text"/>
    <w:basedOn w:val="Normal"/>
    <w:link w:val="BodyTextChar"/>
    <w:uiPriority w:val="99"/>
    <w:unhideWhenUsed/>
    <w:rsid w:val="00265D06"/>
    <w:pPr>
      <w:spacing w:after="120" w:line="276" w:lineRule="auto"/>
      <w:ind w:left="0" w:firstLine="0"/>
      <w:jc w:val="left"/>
    </w:pPr>
    <w:rPr>
      <w:rFonts w:ascii="Century Gothic" w:eastAsia="Century Gothic" w:hAnsi="Century Gothic" w:cs="Century Gothic"/>
    </w:rPr>
  </w:style>
  <w:style w:type="character" w:customStyle="1" w:styleId="BodyTextChar">
    <w:name w:val="Body Text Char"/>
    <w:basedOn w:val="DefaultParagraphFont"/>
    <w:link w:val="BodyText"/>
    <w:uiPriority w:val="99"/>
    <w:rsid w:val="00265D06"/>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606717">
      <w:bodyDiv w:val="1"/>
      <w:marLeft w:val="0"/>
      <w:marRight w:val="0"/>
      <w:marTop w:val="0"/>
      <w:marBottom w:val="0"/>
      <w:divBdr>
        <w:top w:val="none" w:sz="0" w:space="0" w:color="auto"/>
        <w:left w:val="none" w:sz="0" w:space="0" w:color="auto"/>
        <w:bottom w:val="none" w:sz="0" w:space="0" w:color="auto"/>
        <w:right w:val="none" w:sz="0" w:space="0" w:color="auto"/>
      </w:divBdr>
    </w:div>
    <w:div w:id="849754015">
      <w:bodyDiv w:val="1"/>
      <w:marLeft w:val="0"/>
      <w:marRight w:val="0"/>
      <w:marTop w:val="0"/>
      <w:marBottom w:val="0"/>
      <w:divBdr>
        <w:top w:val="none" w:sz="0" w:space="0" w:color="auto"/>
        <w:left w:val="none" w:sz="0" w:space="0" w:color="auto"/>
        <w:bottom w:val="none" w:sz="0" w:space="0" w:color="auto"/>
        <w:right w:val="none" w:sz="0" w:space="0" w:color="auto"/>
      </w:divBdr>
    </w:div>
    <w:div w:id="1028720488">
      <w:bodyDiv w:val="1"/>
      <w:marLeft w:val="0"/>
      <w:marRight w:val="0"/>
      <w:marTop w:val="0"/>
      <w:marBottom w:val="0"/>
      <w:divBdr>
        <w:top w:val="none" w:sz="0" w:space="0" w:color="auto"/>
        <w:left w:val="none" w:sz="0" w:space="0" w:color="auto"/>
        <w:bottom w:val="none" w:sz="0" w:space="0" w:color="auto"/>
        <w:right w:val="none" w:sz="0" w:space="0" w:color="auto"/>
      </w:divBdr>
    </w:div>
    <w:div w:id="1369721529">
      <w:bodyDiv w:val="1"/>
      <w:marLeft w:val="0"/>
      <w:marRight w:val="0"/>
      <w:marTop w:val="0"/>
      <w:marBottom w:val="0"/>
      <w:divBdr>
        <w:top w:val="none" w:sz="0" w:space="0" w:color="auto"/>
        <w:left w:val="none" w:sz="0" w:space="0" w:color="auto"/>
        <w:bottom w:val="none" w:sz="0" w:space="0" w:color="auto"/>
        <w:right w:val="none" w:sz="0" w:space="0" w:color="auto"/>
      </w:divBdr>
    </w:div>
    <w:div w:id="211019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rovident">
      <a:dk1>
        <a:srgbClr val="424B74"/>
      </a:dk1>
      <a:lt1>
        <a:srgbClr val="FFFFFF"/>
      </a:lt1>
      <a:dk2>
        <a:srgbClr val="424B74"/>
      </a:dk2>
      <a:lt2>
        <a:srgbClr val="FFFFFF"/>
      </a:lt2>
      <a:accent1>
        <a:srgbClr val="00887F"/>
      </a:accent1>
      <a:accent2>
        <a:srgbClr val="424B74"/>
      </a:accent2>
      <a:accent3>
        <a:srgbClr val="F5A232"/>
      </a:accent3>
      <a:accent4>
        <a:srgbClr val="A698AA"/>
      </a:accent4>
      <a:accent5>
        <a:srgbClr val="B2CF6F"/>
      </a:accent5>
      <a:accent6>
        <a:srgbClr val="215495"/>
      </a:accent6>
      <a:hlink>
        <a:srgbClr val="00B050"/>
      </a:hlink>
      <a:folHlink>
        <a:srgbClr val="CCC1D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Bridget Van.Eda</cp:lastModifiedBy>
  <cp:revision>3</cp:revision>
  <dcterms:created xsi:type="dcterms:W3CDTF">2021-10-27T15:15:00Z</dcterms:created>
  <dcterms:modified xsi:type="dcterms:W3CDTF">2021-11-04T11:41:00Z</dcterms:modified>
</cp:coreProperties>
</file>