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1F" w:rsidRDefault="00106E30" w:rsidP="001309EC">
      <w:pPr>
        <w:tabs>
          <w:tab w:val="left" w:pos="1980"/>
          <w:tab w:val="center" w:pos="4513"/>
        </w:tabs>
        <w:spacing w:after="45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6D362D06" wp14:editId="526A32F1">
            <wp:extent cx="154305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F1F" w:rsidRPr="0010672B">
        <w:rPr>
          <w:noProof/>
          <w:sz w:val="48"/>
          <w:szCs w:val="48"/>
          <w:highlight w:val="yellow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3F3691E" wp14:editId="54E12E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1950" cy="476250"/>
            <wp:effectExtent l="0" t="0" r="6350" b="0"/>
            <wp:wrapNone/>
            <wp:docPr id="2" name="Picture 4" descr="https://www.gov.uk/government/uploads/system/uploads/attachment_data/file/259416/sure_start_childrens_cent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v.uk/government/uploads/system/uploads/attachment_data/file/259416/sure_start_childrens_centres_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EC" w:rsidRPr="001309EC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en-GB"/>
        </w:rPr>
        <w:tab/>
      </w:r>
    </w:p>
    <w:p w:rsidR="005C7F1F" w:rsidRDefault="00106E30" w:rsidP="001309EC">
      <w:pPr>
        <w:tabs>
          <w:tab w:val="left" w:pos="1980"/>
          <w:tab w:val="center" w:pos="4513"/>
        </w:tabs>
        <w:spacing w:after="45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en-GB"/>
        </w:rPr>
      </w:pPr>
      <w:r>
        <w:rPr>
          <w:rFonts w:ascii="Arial Black" w:hAnsi="Arial Black" w:cs="Arial"/>
          <w:b/>
          <w:color w:val="EC8000"/>
          <w:sz w:val="18"/>
          <w:szCs w:val="18"/>
        </w:rPr>
        <w:t xml:space="preserve">                                                                                                            </w:t>
      </w:r>
      <w:r w:rsidR="005C7F1F">
        <w:rPr>
          <w:rFonts w:ascii="Arial Black" w:hAnsi="Arial Black" w:cs="Arial"/>
          <w:b/>
          <w:color w:val="EC8000"/>
          <w:sz w:val="18"/>
          <w:szCs w:val="18"/>
        </w:rPr>
        <w:t>N</w:t>
      </w:r>
      <w:r w:rsidR="005C7F1F" w:rsidRPr="00674BB6">
        <w:rPr>
          <w:rFonts w:ascii="Arial Black" w:hAnsi="Arial Black" w:cs="Arial"/>
          <w:b/>
          <w:color w:val="EC8000"/>
          <w:sz w:val="18"/>
          <w:szCs w:val="18"/>
        </w:rPr>
        <w:t>orth Halifax Partnership</w:t>
      </w:r>
    </w:p>
    <w:p w:rsidR="005C7F1F" w:rsidRPr="00106E30" w:rsidRDefault="005C7F1F" w:rsidP="001309EC">
      <w:pPr>
        <w:tabs>
          <w:tab w:val="left" w:pos="1980"/>
          <w:tab w:val="center" w:pos="4513"/>
        </w:tabs>
        <w:spacing w:after="45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en-GB"/>
        </w:rPr>
      </w:pPr>
    </w:p>
    <w:p w:rsidR="000339D6" w:rsidRPr="00106E30" w:rsidRDefault="000339D6" w:rsidP="005C7F1F">
      <w:pPr>
        <w:tabs>
          <w:tab w:val="left" w:pos="1980"/>
          <w:tab w:val="center" w:pos="4513"/>
        </w:tabs>
        <w:spacing w:after="45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/>
          <w:spacing w:val="-2"/>
          <w:sz w:val="32"/>
          <w:szCs w:val="32"/>
          <w:lang w:eastAsia="en-GB"/>
        </w:rPr>
      </w:pPr>
      <w:r w:rsidRPr="00106E30">
        <w:rPr>
          <w:rFonts w:ascii="Century Gothic" w:eastAsia="Times New Roman" w:hAnsi="Century Gothic" w:cs="Arial"/>
          <w:b/>
          <w:bCs/>
          <w:color w:val="000000"/>
          <w:spacing w:val="-2"/>
          <w:sz w:val="32"/>
          <w:szCs w:val="32"/>
          <w:lang w:eastAsia="en-GB"/>
        </w:rPr>
        <w:t>Apprentice Early Years Practitioner</w:t>
      </w:r>
      <w:r w:rsidR="00B61515" w:rsidRPr="00106E30">
        <w:rPr>
          <w:rFonts w:ascii="Century Gothic" w:eastAsia="Times New Roman" w:hAnsi="Century Gothic" w:cs="Arial"/>
          <w:b/>
          <w:bCs/>
          <w:color w:val="000000"/>
          <w:spacing w:val="-2"/>
          <w:sz w:val="32"/>
          <w:szCs w:val="32"/>
          <w:lang w:eastAsia="en-GB"/>
        </w:rPr>
        <w:t>’s</w:t>
      </w:r>
    </w:p>
    <w:p w:rsidR="00631D3B" w:rsidRPr="00422066" w:rsidRDefault="00631D3B" w:rsidP="00631D3B">
      <w:pPr>
        <w:tabs>
          <w:tab w:val="left" w:pos="1980"/>
          <w:tab w:val="center" w:pos="4513"/>
        </w:tabs>
        <w:spacing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n-GB"/>
        </w:rPr>
      </w:pPr>
    </w:p>
    <w:p w:rsidR="00631D3B" w:rsidRDefault="00631D3B" w:rsidP="00631D3B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422066">
        <w:rPr>
          <w:rFonts w:ascii="Century Gothic" w:hAnsi="Century Gothic"/>
          <w:b/>
          <w:bCs/>
          <w:sz w:val="24"/>
          <w:szCs w:val="24"/>
        </w:rPr>
        <w:t>Ash Green</w:t>
      </w:r>
      <w:r w:rsidR="00422066">
        <w:rPr>
          <w:rFonts w:ascii="Century Gothic" w:hAnsi="Century Gothic"/>
          <w:b/>
          <w:bCs/>
          <w:sz w:val="24"/>
          <w:szCs w:val="24"/>
        </w:rPr>
        <w:t xml:space="preserve"> Children’s Centre</w:t>
      </w:r>
      <w:r w:rsidR="005C7F1F" w:rsidRPr="00422066">
        <w:rPr>
          <w:rFonts w:ascii="Century Gothic" w:hAnsi="Century Gothic"/>
          <w:b/>
          <w:bCs/>
          <w:sz w:val="24"/>
          <w:szCs w:val="24"/>
        </w:rPr>
        <w:t xml:space="preserve"> – </w:t>
      </w:r>
      <w:proofErr w:type="spellStart"/>
      <w:r w:rsidR="005C7F1F" w:rsidRPr="00422066">
        <w:rPr>
          <w:rFonts w:ascii="Century Gothic" w:hAnsi="Century Gothic"/>
          <w:b/>
          <w:bCs/>
          <w:sz w:val="24"/>
          <w:szCs w:val="24"/>
        </w:rPr>
        <w:t>Mixenden</w:t>
      </w:r>
      <w:proofErr w:type="spellEnd"/>
      <w:r w:rsidR="005C7F1F" w:rsidRPr="00422066">
        <w:rPr>
          <w:rFonts w:ascii="Century Gothic" w:hAnsi="Century Gothic"/>
          <w:b/>
          <w:bCs/>
          <w:sz w:val="24"/>
          <w:szCs w:val="24"/>
        </w:rPr>
        <w:t>, Halifax</w:t>
      </w:r>
    </w:p>
    <w:p w:rsidR="00106E30" w:rsidRDefault="00106E30" w:rsidP="00631D3B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Innovations Children’s Centre – Ovenden, Halifax</w:t>
      </w:r>
    </w:p>
    <w:p w:rsidR="004A014B" w:rsidRPr="00422066" w:rsidRDefault="004A014B" w:rsidP="00631D3B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Kevin Pearce Children’s Centre – Ovenden, Halifax</w:t>
      </w:r>
    </w:p>
    <w:p w:rsidR="00692EB2" w:rsidRPr="00422066" w:rsidRDefault="00692EB2" w:rsidP="000339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92EB2" w:rsidRDefault="00692EB2" w:rsidP="00692EB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422066">
        <w:rPr>
          <w:rFonts w:ascii="Century Gothic" w:hAnsi="Century Gothic" w:cs="Arial"/>
          <w:b/>
          <w:sz w:val="24"/>
          <w:szCs w:val="24"/>
        </w:rPr>
        <w:t>Th</w:t>
      </w:r>
      <w:r w:rsidR="00627E1D" w:rsidRPr="00422066">
        <w:rPr>
          <w:rFonts w:ascii="Century Gothic" w:hAnsi="Century Gothic" w:cs="Arial"/>
          <w:b/>
          <w:sz w:val="24"/>
          <w:szCs w:val="24"/>
        </w:rPr>
        <w:t>ese</w:t>
      </w:r>
      <w:r w:rsidRPr="00422066">
        <w:rPr>
          <w:rFonts w:ascii="Century Gothic" w:hAnsi="Century Gothic" w:cs="Arial"/>
          <w:b/>
          <w:sz w:val="24"/>
          <w:szCs w:val="24"/>
        </w:rPr>
        <w:t xml:space="preserve"> post</w:t>
      </w:r>
      <w:r w:rsidR="00627E1D" w:rsidRPr="00422066">
        <w:rPr>
          <w:rFonts w:ascii="Century Gothic" w:hAnsi="Century Gothic" w:cs="Arial"/>
          <w:b/>
          <w:sz w:val="24"/>
          <w:szCs w:val="24"/>
        </w:rPr>
        <w:t>s</w:t>
      </w:r>
      <w:r w:rsidRPr="00422066">
        <w:rPr>
          <w:rFonts w:ascii="Century Gothic" w:hAnsi="Century Gothic" w:cs="Arial"/>
          <w:b/>
          <w:sz w:val="24"/>
          <w:szCs w:val="24"/>
        </w:rPr>
        <w:t xml:space="preserve"> </w:t>
      </w:r>
      <w:r w:rsidR="00627E1D" w:rsidRPr="00422066">
        <w:rPr>
          <w:rFonts w:ascii="Century Gothic" w:hAnsi="Century Gothic" w:cs="Arial"/>
          <w:b/>
          <w:sz w:val="24"/>
          <w:szCs w:val="24"/>
        </w:rPr>
        <w:t>are</w:t>
      </w:r>
      <w:r w:rsidRPr="00422066">
        <w:rPr>
          <w:rFonts w:ascii="Century Gothic" w:hAnsi="Century Gothic" w:cs="Arial"/>
          <w:b/>
          <w:sz w:val="24"/>
          <w:szCs w:val="24"/>
        </w:rPr>
        <w:t xml:space="preserve"> for unqualified applicants, who will undertake a</w:t>
      </w:r>
      <w:r w:rsidR="002A476F">
        <w:rPr>
          <w:rFonts w:ascii="Century Gothic" w:hAnsi="Century Gothic" w:cs="Arial"/>
          <w:b/>
          <w:sz w:val="24"/>
          <w:szCs w:val="24"/>
        </w:rPr>
        <w:t xml:space="preserve"> </w:t>
      </w:r>
      <w:r w:rsidRPr="00422066">
        <w:rPr>
          <w:rFonts w:ascii="Century Gothic" w:hAnsi="Century Gothic" w:cs="Arial"/>
          <w:b/>
          <w:sz w:val="24"/>
          <w:szCs w:val="24"/>
        </w:rPr>
        <w:t xml:space="preserve">level 2 in </w:t>
      </w:r>
      <w:r w:rsidR="00FF3910" w:rsidRPr="00422066">
        <w:rPr>
          <w:rFonts w:ascii="Century Gothic" w:hAnsi="Century Gothic" w:cs="Arial"/>
          <w:b/>
          <w:sz w:val="24"/>
          <w:szCs w:val="24"/>
        </w:rPr>
        <w:t>Early Years</w:t>
      </w:r>
      <w:r w:rsidRPr="00422066">
        <w:rPr>
          <w:rFonts w:ascii="Century Gothic" w:hAnsi="Century Gothic" w:cs="Arial"/>
          <w:b/>
          <w:sz w:val="24"/>
          <w:szCs w:val="24"/>
        </w:rPr>
        <w:t xml:space="preserve"> as part of their apprenticeship.</w:t>
      </w:r>
    </w:p>
    <w:p w:rsidR="00355400" w:rsidRPr="00422066" w:rsidRDefault="00355400" w:rsidP="00692EB2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£5.28 per hour</w:t>
      </w:r>
    </w:p>
    <w:p w:rsidR="000339D6" w:rsidRDefault="000339D6" w:rsidP="000339D6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br/>
      </w: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Apply Now!</w:t>
      </w:r>
    </w:p>
    <w:p w:rsidR="00106E30" w:rsidRPr="00631D3B" w:rsidRDefault="00106E30" w:rsidP="000339D6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000000"/>
          <w:lang w:eastAsia="en-GB"/>
        </w:rPr>
      </w:pPr>
    </w:p>
    <w:p w:rsidR="000339D6" w:rsidRPr="00631D3B" w:rsidRDefault="002277B4" w:rsidP="000339D6">
      <w:pPr>
        <w:spacing w:after="15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Do you want</w:t>
      </w:r>
      <w:r w:rsidR="00FF3910"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 a career in Early </w:t>
      </w:r>
      <w:r w:rsidR="00627E1D" w:rsidRPr="00631D3B">
        <w:rPr>
          <w:rFonts w:ascii="Century Gothic" w:eastAsia="Times New Roman" w:hAnsi="Century Gothic" w:cstheme="minorHAnsi"/>
          <w:color w:val="000000"/>
          <w:lang w:eastAsia="en-GB"/>
        </w:rPr>
        <w:t>Years?</w:t>
      </w:r>
      <w:r w:rsidR="000339D6"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 To help promote and maintain a warm, welcoming, safe, and attractive environment for the children within the centre, working to support the children’s learning, participating in the work, organisation, and development of the centre.</w:t>
      </w:r>
    </w:p>
    <w:p w:rsidR="000339D6" w:rsidRPr="00631D3B" w:rsidRDefault="000339D6" w:rsidP="000339D6">
      <w:pPr>
        <w:spacing w:after="15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 xml:space="preserve">During the apprenticeship you will complete the Level </w:t>
      </w:r>
      <w:r w:rsidR="00C822AF"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2</w:t>
      </w: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 xml:space="preserve"> Early Years </w:t>
      </w:r>
      <w:r w:rsidR="002A476F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 xml:space="preserve">Practitioner </w:t>
      </w: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apprenticeship standard, which includes:</w:t>
      </w:r>
    </w:p>
    <w:p w:rsidR="000339D6" w:rsidRPr="00631D3B" w:rsidRDefault="000339D6" w:rsidP="000339D6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Functional skills in English, maths, and ICT (if applicable)</w:t>
      </w:r>
    </w:p>
    <w:p w:rsidR="000339D6" w:rsidRPr="00631D3B" w:rsidRDefault="000339D6" w:rsidP="000339D6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End-Point Assessment (EPA)</w:t>
      </w:r>
    </w:p>
    <w:p w:rsidR="000339D6" w:rsidRPr="00631D3B" w:rsidRDefault="000339D6" w:rsidP="000339D6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</w:p>
    <w:p w:rsidR="000339D6" w:rsidRPr="00631D3B" w:rsidRDefault="000339D6" w:rsidP="000339D6">
      <w:pPr>
        <w:spacing w:after="15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Duties/responsibilities to include:</w:t>
      </w:r>
    </w:p>
    <w:p w:rsidR="000339D6" w:rsidRPr="00631D3B" w:rsidRDefault="000339D6" w:rsidP="000339D6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Provide a high standard of physical, emotional, social, and intellectual care to children who access the nursery</w:t>
      </w:r>
    </w:p>
    <w:p w:rsidR="000339D6" w:rsidRPr="00631D3B" w:rsidRDefault="000339D6" w:rsidP="000339D6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Ensure a high standard and quality of care is given at all times</w:t>
      </w:r>
    </w:p>
    <w:p w:rsidR="000339D6" w:rsidRPr="00631D3B" w:rsidRDefault="000339D6" w:rsidP="000339D6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Work in partnership with leaders, manager</w:t>
      </w:r>
      <w:r w:rsidR="002277B4" w:rsidRPr="00631D3B">
        <w:rPr>
          <w:rFonts w:ascii="Century Gothic" w:eastAsia="Times New Roman" w:hAnsi="Century Gothic" w:cstheme="minorHAnsi"/>
          <w:color w:val="000000"/>
          <w:lang w:eastAsia="en-GB"/>
        </w:rPr>
        <w:t>s</w:t>
      </w: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, and other staff members to ensure </w:t>
      </w:r>
      <w:proofErr w:type="gramStart"/>
      <w:r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an </w:t>
      </w:r>
      <w:r w:rsidR="00814A26">
        <w:rPr>
          <w:rFonts w:ascii="Century Gothic" w:eastAsia="Times New Roman" w:hAnsi="Century Gothic" w:cstheme="minorHAnsi"/>
          <w:color w:val="000000"/>
          <w:lang w:eastAsia="en-GB"/>
        </w:rPr>
        <w:t>the</w:t>
      </w:r>
      <w:proofErr w:type="gramEnd"/>
      <w:r w:rsidR="00814A26">
        <w:rPr>
          <w:rFonts w:ascii="Century Gothic" w:eastAsia="Times New Roman" w:hAnsi="Century Gothic" w:cstheme="minorHAnsi"/>
          <w:color w:val="000000"/>
          <w:lang w:eastAsia="en-GB"/>
        </w:rPr>
        <w:t xml:space="preserve"> setting runs </w:t>
      </w: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effectively on a daily basis</w:t>
      </w:r>
    </w:p>
    <w:p w:rsidR="000339D6" w:rsidRPr="00631D3B" w:rsidRDefault="000339D6" w:rsidP="000339D6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Work together as a team to provide a positive, structured, and enabling environment in which children are respected and are treated as individual</w:t>
      </w:r>
      <w:r w:rsidR="00814A26">
        <w:rPr>
          <w:rFonts w:ascii="Century Gothic" w:eastAsia="Times New Roman" w:hAnsi="Century Gothic" w:cstheme="minorHAnsi"/>
          <w:color w:val="000000"/>
          <w:lang w:eastAsia="en-GB"/>
        </w:rPr>
        <w:t xml:space="preserve">s </w:t>
      </w: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which will contribute to their play, development, and learning</w:t>
      </w:r>
    </w:p>
    <w:p w:rsidR="000339D6" w:rsidRPr="00631D3B" w:rsidRDefault="000339D6" w:rsidP="002277B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Build up and maintain strong relationships with parents and carers to enable children’s needs to be met</w:t>
      </w:r>
    </w:p>
    <w:p w:rsidR="000339D6" w:rsidRPr="00631D3B" w:rsidRDefault="000339D6" w:rsidP="000339D6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Work in </w:t>
      </w:r>
      <w:r w:rsidR="00814A26" w:rsidRPr="00631D3B">
        <w:rPr>
          <w:rFonts w:ascii="Century Gothic" w:eastAsia="Times New Roman" w:hAnsi="Century Gothic" w:cstheme="minorHAnsi"/>
          <w:color w:val="000000"/>
          <w:lang w:eastAsia="en-GB"/>
        </w:rPr>
        <w:t>ac</w:t>
      </w:r>
      <w:r w:rsidR="00814A26">
        <w:rPr>
          <w:rFonts w:ascii="Century Gothic" w:eastAsia="Times New Roman" w:hAnsi="Century Gothic" w:cstheme="minorHAnsi"/>
          <w:color w:val="000000"/>
          <w:lang w:eastAsia="en-GB"/>
        </w:rPr>
        <w:t>cordance</w:t>
      </w: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 with the Early Years Foundation Stage statutory framework (EYFS), </w:t>
      </w:r>
      <w:r w:rsidR="00814A26">
        <w:rPr>
          <w:rFonts w:ascii="Century Gothic" w:eastAsia="Times New Roman" w:hAnsi="Century Gothic" w:cstheme="minorHAnsi"/>
          <w:color w:val="000000"/>
          <w:lang w:eastAsia="en-GB"/>
        </w:rPr>
        <w:t>and other relevant l</w:t>
      </w: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egislation</w:t>
      </w:r>
    </w:p>
    <w:p w:rsidR="000339D6" w:rsidRPr="00631D3B" w:rsidRDefault="000339D6" w:rsidP="000339D6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</w:p>
    <w:p w:rsidR="000339D6" w:rsidRPr="00631D3B" w:rsidRDefault="000339D6" w:rsidP="000339D6">
      <w:pPr>
        <w:spacing w:after="15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 xml:space="preserve">The </w:t>
      </w:r>
      <w:r w:rsidR="005C7F1F"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setting</w:t>
      </w: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 xml:space="preserve"> is looking for the following in </w:t>
      </w:r>
      <w:r w:rsidR="00B535C7"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candidates:</w:t>
      </w:r>
    </w:p>
    <w:p w:rsidR="000339D6" w:rsidRPr="00631D3B" w:rsidRDefault="000339D6" w:rsidP="000339D6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Desired skills</w:t>
      </w:r>
    </w:p>
    <w:p w:rsidR="000339D6" w:rsidRPr="00631D3B" w:rsidRDefault="000339D6" w:rsidP="000339D6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Ability to </w:t>
      </w:r>
      <w:r w:rsidR="00814A26"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gain knowledge </w:t>
      </w:r>
      <w:r w:rsidR="00814A26">
        <w:rPr>
          <w:rFonts w:ascii="Century Gothic" w:eastAsia="Times New Roman" w:hAnsi="Century Gothic" w:cstheme="minorHAnsi"/>
          <w:color w:val="000000"/>
          <w:lang w:eastAsia="en-GB"/>
        </w:rPr>
        <w:t xml:space="preserve">and </w:t>
      </w: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understand of the EYFS</w:t>
      </w:r>
    </w:p>
    <w:p w:rsidR="000339D6" w:rsidRPr="00631D3B" w:rsidRDefault="000339D6" w:rsidP="000339D6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Gain knowledge and understanding of equal opportunities</w:t>
      </w:r>
    </w:p>
    <w:p w:rsidR="000339D6" w:rsidRPr="00631D3B" w:rsidRDefault="000339D6" w:rsidP="000339D6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Be responsible, patient, approachable, and caring</w:t>
      </w:r>
    </w:p>
    <w:p w:rsidR="000339D6" w:rsidRPr="00631D3B" w:rsidRDefault="000339D6" w:rsidP="000339D6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Have an interest in child development</w:t>
      </w:r>
    </w:p>
    <w:p w:rsidR="000339D6" w:rsidRPr="00631D3B" w:rsidRDefault="000339D6" w:rsidP="000339D6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Good communication skills</w:t>
      </w:r>
    </w:p>
    <w:p w:rsidR="000339D6" w:rsidRPr="00631D3B" w:rsidRDefault="000339D6" w:rsidP="000339D6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Work well in a team as well as using individual initiative</w:t>
      </w:r>
    </w:p>
    <w:p w:rsidR="000339D6" w:rsidRPr="00631D3B" w:rsidRDefault="000339D6" w:rsidP="000339D6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Develop the ability to observe, assess and report child's behaviour</w:t>
      </w:r>
    </w:p>
    <w:p w:rsidR="000339D6" w:rsidRPr="00631D3B" w:rsidRDefault="000339D6" w:rsidP="000339D6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You will also be responsible for a small group of children development, by doing so complete their learning journals</w:t>
      </w:r>
    </w:p>
    <w:p w:rsidR="000339D6" w:rsidRPr="00631D3B" w:rsidRDefault="000339D6" w:rsidP="000339D6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</w:p>
    <w:p w:rsidR="000339D6" w:rsidRPr="00631D3B" w:rsidRDefault="000339D6" w:rsidP="000339D6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Personal qualities</w:t>
      </w:r>
    </w:p>
    <w:p w:rsidR="000339D6" w:rsidRPr="00631D3B" w:rsidRDefault="000339D6" w:rsidP="000339D6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Willingness to be trained and developed</w:t>
      </w:r>
    </w:p>
    <w:p w:rsidR="000339D6" w:rsidRPr="00631D3B" w:rsidRDefault="000339D6" w:rsidP="000339D6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Ability to use own initiative</w:t>
      </w:r>
    </w:p>
    <w:p w:rsidR="000339D6" w:rsidRPr="00631D3B" w:rsidRDefault="000339D6" w:rsidP="000339D6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Flexible approach to work</w:t>
      </w:r>
    </w:p>
    <w:p w:rsidR="000339D6" w:rsidRPr="00631D3B" w:rsidRDefault="000339D6" w:rsidP="000339D6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Be creative and carry out ideas in which you may have!</w:t>
      </w:r>
    </w:p>
    <w:p w:rsidR="00B535C7" w:rsidRPr="00631D3B" w:rsidRDefault="000339D6" w:rsidP="00B535C7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 xml:space="preserve">Enjoy working with </w:t>
      </w:r>
      <w:r w:rsidR="00B535C7" w:rsidRPr="00631D3B">
        <w:rPr>
          <w:rFonts w:ascii="Century Gothic" w:eastAsia="Times New Roman" w:hAnsi="Century Gothic" w:cstheme="minorHAnsi"/>
          <w:color w:val="000000"/>
          <w:lang w:eastAsia="en-GB"/>
        </w:rPr>
        <w:t>children</w:t>
      </w:r>
    </w:p>
    <w:p w:rsidR="000339D6" w:rsidRPr="00631D3B" w:rsidRDefault="000339D6" w:rsidP="000339D6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Have a sense of humour and be fun!</w:t>
      </w:r>
    </w:p>
    <w:p w:rsidR="000339D6" w:rsidRPr="00631D3B" w:rsidRDefault="000339D6" w:rsidP="000339D6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Well presented, polite, and well-spoken</w:t>
      </w:r>
    </w:p>
    <w:p w:rsidR="000339D6" w:rsidRPr="00631D3B" w:rsidRDefault="000339D6" w:rsidP="000339D6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color w:val="000000"/>
          <w:lang w:eastAsia="en-GB"/>
        </w:rPr>
        <w:t>Punctual</w:t>
      </w:r>
    </w:p>
    <w:p w:rsidR="000339D6" w:rsidRPr="00631D3B" w:rsidRDefault="000339D6" w:rsidP="000339D6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</w:p>
    <w:p w:rsidR="000339D6" w:rsidRPr="00631D3B" w:rsidRDefault="000339D6" w:rsidP="000339D6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631D3B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Desired qualifications</w:t>
      </w:r>
    </w:p>
    <w:p w:rsidR="00692EB2" w:rsidRDefault="000339D6" w:rsidP="006B04C0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theme="minorHAnsi"/>
          <w:color w:val="000000"/>
          <w:lang w:eastAsia="en-GB"/>
        </w:rPr>
      </w:pPr>
      <w:r w:rsidRPr="002A476F">
        <w:rPr>
          <w:rFonts w:ascii="Century Gothic" w:eastAsia="Times New Roman" w:hAnsi="Century Gothic" w:cstheme="minorHAnsi"/>
          <w:color w:val="000000"/>
          <w:lang w:eastAsia="en-GB"/>
        </w:rPr>
        <w:t>GCSEs at grades A*-C/9-4 (or equivalent) in maths</w:t>
      </w:r>
      <w:r w:rsidR="002A476F">
        <w:rPr>
          <w:rFonts w:ascii="Century Gothic" w:eastAsia="Times New Roman" w:hAnsi="Century Gothic" w:cstheme="minorHAnsi"/>
          <w:color w:val="000000"/>
          <w:lang w:eastAsia="en-GB"/>
        </w:rPr>
        <w:t xml:space="preserve"> and </w:t>
      </w:r>
      <w:r w:rsidRPr="002A476F">
        <w:rPr>
          <w:rFonts w:ascii="Century Gothic" w:eastAsia="Times New Roman" w:hAnsi="Century Gothic" w:cstheme="minorHAnsi"/>
          <w:color w:val="000000"/>
          <w:lang w:eastAsia="en-GB"/>
        </w:rPr>
        <w:t xml:space="preserve">English </w:t>
      </w:r>
    </w:p>
    <w:p w:rsidR="002A476F" w:rsidRPr="002A476F" w:rsidRDefault="002A476F" w:rsidP="002A476F">
      <w:pPr>
        <w:spacing w:after="0" w:line="240" w:lineRule="auto"/>
        <w:rPr>
          <w:rFonts w:ascii="Century Gothic" w:eastAsia="Times New Roman" w:hAnsi="Century Gothic" w:cstheme="minorHAnsi"/>
          <w:color w:val="000000"/>
          <w:lang w:eastAsia="en-GB"/>
        </w:rPr>
      </w:pPr>
    </w:p>
    <w:p w:rsidR="000339D6" w:rsidRDefault="000339D6" w:rsidP="00692EB2">
      <w:pPr>
        <w:spacing w:after="150" w:line="240" w:lineRule="auto"/>
        <w:jc w:val="center"/>
        <w:rPr>
          <w:rFonts w:ascii="Century Gothic" w:eastAsia="Times New Roman" w:hAnsi="Century Gothic" w:cstheme="minorHAnsi"/>
          <w:color w:val="000000"/>
          <w:lang w:eastAsia="en-GB"/>
        </w:rPr>
      </w:pPr>
      <w:r w:rsidRPr="00996E25">
        <w:rPr>
          <w:rFonts w:ascii="Century Gothic" w:eastAsia="Times New Roman" w:hAnsi="Century Gothic" w:cstheme="minorHAnsi"/>
          <w:color w:val="000000"/>
          <w:lang w:eastAsia="en-GB"/>
        </w:rPr>
        <w:t>Working hours will be discussed and agreed at interview/offer stage</w:t>
      </w:r>
      <w:r w:rsidR="00996E25" w:rsidRPr="00996E25">
        <w:rPr>
          <w:rFonts w:ascii="Century Gothic" w:eastAsia="Times New Roman" w:hAnsi="Century Gothic" w:cstheme="minorHAnsi"/>
          <w:color w:val="000000"/>
          <w:lang w:eastAsia="en-GB"/>
        </w:rPr>
        <w:t xml:space="preserve">, 37 </w:t>
      </w:r>
      <w:r w:rsidR="00FF3910" w:rsidRPr="00996E25">
        <w:rPr>
          <w:rFonts w:ascii="Century Gothic" w:eastAsia="Times New Roman" w:hAnsi="Century Gothic" w:cstheme="minorHAnsi"/>
          <w:color w:val="000000"/>
          <w:lang w:eastAsia="en-GB"/>
        </w:rPr>
        <w:t>hours a week to include study time.</w:t>
      </w:r>
      <w:r w:rsidRPr="00996E25">
        <w:rPr>
          <w:rFonts w:ascii="Century Gothic" w:eastAsia="Times New Roman" w:hAnsi="Century Gothic" w:cstheme="minorHAnsi"/>
          <w:color w:val="000000"/>
          <w:lang w:eastAsia="en-GB"/>
        </w:rPr>
        <w:t xml:space="preserve"> </w:t>
      </w:r>
    </w:p>
    <w:p w:rsidR="00996E25" w:rsidRPr="00B46010" w:rsidRDefault="00996E25" w:rsidP="00996E2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If you would like more information or to </w:t>
      </w:r>
      <w:r w:rsidRPr="00B46010">
        <w:rPr>
          <w:rFonts w:ascii="Century Gothic" w:hAnsi="Century Gothic" w:cs="Arial"/>
          <w:b/>
          <w:sz w:val="24"/>
          <w:szCs w:val="24"/>
        </w:rPr>
        <w:t xml:space="preserve">discuss the role in more detail, please contact </w:t>
      </w:r>
      <w:r w:rsidR="00422066">
        <w:rPr>
          <w:rFonts w:ascii="Century Gothic" w:hAnsi="Century Gothic" w:cs="Arial"/>
          <w:b/>
          <w:sz w:val="24"/>
          <w:szCs w:val="24"/>
        </w:rPr>
        <w:t>Claire France on 01422 243941</w:t>
      </w:r>
      <w:r w:rsidR="00106E30">
        <w:rPr>
          <w:rFonts w:ascii="Century Gothic" w:hAnsi="Century Gothic" w:cs="Arial"/>
          <w:b/>
          <w:sz w:val="24"/>
          <w:szCs w:val="24"/>
        </w:rPr>
        <w:t xml:space="preserve"> (Ash Green</w:t>
      </w:r>
      <w:proofErr w:type="gramStart"/>
      <w:r w:rsidR="00106E30">
        <w:rPr>
          <w:rFonts w:ascii="Century Gothic" w:hAnsi="Century Gothic" w:cs="Arial"/>
          <w:b/>
          <w:sz w:val="24"/>
          <w:szCs w:val="24"/>
        </w:rPr>
        <w:t>),  Gail</w:t>
      </w:r>
      <w:proofErr w:type="gramEnd"/>
      <w:r w:rsidR="00106E30">
        <w:rPr>
          <w:rFonts w:ascii="Century Gothic" w:hAnsi="Century Gothic" w:cs="Arial"/>
          <w:b/>
          <w:sz w:val="24"/>
          <w:szCs w:val="24"/>
        </w:rPr>
        <w:t xml:space="preserve"> Crabtree on 01422 24822</w:t>
      </w:r>
      <w:r w:rsidR="002A476F">
        <w:rPr>
          <w:rFonts w:ascii="Century Gothic" w:hAnsi="Century Gothic" w:cs="Arial"/>
          <w:b/>
          <w:sz w:val="24"/>
          <w:szCs w:val="24"/>
        </w:rPr>
        <w:t>2</w:t>
      </w:r>
      <w:r w:rsidR="00106E30">
        <w:rPr>
          <w:rFonts w:ascii="Century Gothic" w:hAnsi="Century Gothic" w:cs="Arial"/>
          <w:b/>
          <w:sz w:val="24"/>
          <w:szCs w:val="24"/>
        </w:rPr>
        <w:t xml:space="preserve"> (Innovations)</w:t>
      </w:r>
      <w:r w:rsidR="00AE1303">
        <w:rPr>
          <w:rFonts w:ascii="Century Gothic" w:hAnsi="Century Gothic" w:cs="Arial"/>
          <w:b/>
          <w:sz w:val="24"/>
          <w:szCs w:val="24"/>
        </w:rPr>
        <w:t>, or Leanne Hartney</w:t>
      </w:r>
      <w:r w:rsidR="002A476F">
        <w:rPr>
          <w:rFonts w:ascii="Century Gothic" w:hAnsi="Century Gothic" w:cs="Arial"/>
          <w:b/>
          <w:sz w:val="24"/>
          <w:szCs w:val="24"/>
        </w:rPr>
        <w:t xml:space="preserve"> (Kevin Pearce)</w:t>
      </w:r>
      <w:r w:rsidR="00AE1303">
        <w:rPr>
          <w:rFonts w:ascii="Century Gothic" w:hAnsi="Century Gothic" w:cs="Arial"/>
          <w:b/>
          <w:sz w:val="24"/>
          <w:szCs w:val="24"/>
        </w:rPr>
        <w:t xml:space="preserve"> on 01422 252209</w:t>
      </w:r>
    </w:p>
    <w:p w:rsidR="00996E25" w:rsidRPr="00B46010" w:rsidRDefault="00996E25" w:rsidP="00996E2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eastAsia="en-GB"/>
        </w:rPr>
      </w:pPr>
    </w:p>
    <w:p w:rsidR="007B605C" w:rsidRDefault="008F0AF5" w:rsidP="007B605C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Please send completed CV’s to </w:t>
      </w:r>
      <w:hyperlink r:id="rId10" w:history="1">
        <w:r w:rsidRPr="00C63A79">
          <w:rPr>
            <w:rStyle w:val="Hyperlink"/>
            <w:rFonts w:ascii="Century Gothic" w:hAnsi="Century Gothic" w:cs="Arial"/>
            <w:sz w:val="24"/>
            <w:szCs w:val="24"/>
          </w:rPr>
          <w:t>recruitment@nhpltd.org.uk</w:t>
        </w:r>
      </w:hyperlink>
    </w:p>
    <w:p w:rsidR="007B605C" w:rsidRPr="00285D71" w:rsidRDefault="007B605C" w:rsidP="007B605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074EF" w:rsidRPr="00996E25" w:rsidRDefault="00CD5B86" w:rsidP="005F7F54">
      <w:pPr>
        <w:spacing w:after="15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  <w:r w:rsidRPr="00996E2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>Closing date</w:t>
      </w:r>
      <w:r w:rsidR="0089628F" w:rsidRPr="00996E2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 xml:space="preserve"> for the post is</w:t>
      </w:r>
      <w:r w:rsidR="005F7F54" w:rsidRPr="00996E2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 xml:space="preserve"> 12</w:t>
      </w:r>
      <w:r w:rsidR="002B3285" w:rsidRPr="00996E2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 xml:space="preserve"> noon on </w:t>
      </w:r>
      <w:r w:rsidR="005E20C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 xml:space="preserve">the </w:t>
      </w:r>
      <w:r w:rsidR="00106E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>22</w:t>
      </w:r>
      <w:r w:rsidR="00106E30" w:rsidRPr="00106E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vertAlign w:val="superscript"/>
          <w:lang w:eastAsia="en-GB"/>
        </w:rPr>
        <w:t>nd</w:t>
      </w:r>
      <w:r w:rsidR="00106E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 xml:space="preserve"> March</w:t>
      </w:r>
      <w:r w:rsidR="005E20C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 xml:space="preserve"> 2023</w:t>
      </w:r>
    </w:p>
    <w:p w:rsidR="00106E30" w:rsidRPr="00192B65" w:rsidRDefault="00106E30" w:rsidP="00106E30">
      <w:pPr>
        <w:jc w:val="center"/>
        <w:rPr>
          <w:rFonts w:ascii="Century Gothic" w:hAnsi="Century Gothic"/>
        </w:rPr>
      </w:pPr>
      <w:r w:rsidRPr="00192B65">
        <w:rPr>
          <w:rFonts w:ascii="Century Gothic" w:hAnsi="Century Gothic"/>
        </w:rPr>
        <w:t>North Halifax Partnership LTD is an equal opportunities employer, we welcome applications from all suitably qualified candidates, regardless of their race, gender, disability, religion/belief, sexual orientation or age.</w:t>
      </w:r>
    </w:p>
    <w:p w:rsidR="00631D3B" w:rsidRPr="000339D6" w:rsidRDefault="00510BA9" w:rsidP="005F7F54">
      <w:pPr>
        <w:spacing w:after="150" w:line="240" w:lineRule="auto"/>
        <w:jc w:val="center"/>
        <w:rPr>
          <w:rFonts w:cstheme="minorHAnsi"/>
        </w:rPr>
      </w:pPr>
      <w:r w:rsidRPr="00125615">
        <w:rPr>
          <w:rFonts w:ascii="Century Gothic" w:hAnsi="Century Gothic" w:cs="Arial"/>
          <w:i/>
          <w:noProof/>
          <w:sz w:val="20"/>
          <w:szCs w:val="20"/>
        </w:rPr>
        <w:drawing>
          <wp:inline distT="0" distB="0" distL="0" distR="0" wp14:anchorId="2DBF619C" wp14:editId="47760BD4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D3B" w:rsidRPr="0003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3E6"/>
    <w:multiLevelType w:val="multilevel"/>
    <w:tmpl w:val="834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F1C5B"/>
    <w:multiLevelType w:val="multilevel"/>
    <w:tmpl w:val="07E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C2B79"/>
    <w:multiLevelType w:val="multilevel"/>
    <w:tmpl w:val="ED2E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55B4C"/>
    <w:multiLevelType w:val="multilevel"/>
    <w:tmpl w:val="5CD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6F67"/>
    <w:multiLevelType w:val="multilevel"/>
    <w:tmpl w:val="4872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D6"/>
    <w:rsid w:val="000251CD"/>
    <w:rsid w:val="0003234A"/>
    <w:rsid w:val="000339D6"/>
    <w:rsid w:val="00106E30"/>
    <w:rsid w:val="001309EC"/>
    <w:rsid w:val="002277B4"/>
    <w:rsid w:val="00247FB5"/>
    <w:rsid w:val="002A476F"/>
    <w:rsid w:val="002B3285"/>
    <w:rsid w:val="00355400"/>
    <w:rsid w:val="00422066"/>
    <w:rsid w:val="004A014B"/>
    <w:rsid w:val="004D7CD3"/>
    <w:rsid w:val="00510BA9"/>
    <w:rsid w:val="00555720"/>
    <w:rsid w:val="00582AA5"/>
    <w:rsid w:val="005C7F1F"/>
    <w:rsid w:val="005E20CE"/>
    <w:rsid w:val="005F6651"/>
    <w:rsid w:val="005F7F54"/>
    <w:rsid w:val="00627E1D"/>
    <w:rsid w:val="00631D3B"/>
    <w:rsid w:val="00692EB2"/>
    <w:rsid w:val="00706406"/>
    <w:rsid w:val="007B605C"/>
    <w:rsid w:val="00814A26"/>
    <w:rsid w:val="008317A9"/>
    <w:rsid w:val="0089628F"/>
    <w:rsid w:val="008F0AF5"/>
    <w:rsid w:val="00943844"/>
    <w:rsid w:val="00996E25"/>
    <w:rsid w:val="00AE1303"/>
    <w:rsid w:val="00B2061A"/>
    <w:rsid w:val="00B535C7"/>
    <w:rsid w:val="00B61515"/>
    <w:rsid w:val="00B81A0F"/>
    <w:rsid w:val="00BC561B"/>
    <w:rsid w:val="00C822AF"/>
    <w:rsid w:val="00CD5B86"/>
    <w:rsid w:val="00D141B8"/>
    <w:rsid w:val="00D329BF"/>
    <w:rsid w:val="00F074EF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652C"/>
  <w15:docId w15:val="{F9A0A8E3-FF61-48E3-A6BE-AC7E95F3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3B"/>
    <w:pPr>
      <w:spacing w:after="0" w:line="240" w:lineRule="auto"/>
    </w:pPr>
  </w:style>
  <w:style w:type="character" w:styleId="Hyperlink">
    <w:name w:val="Hyperlink"/>
    <w:uiPriority w:val="99"/>
    <w:unhideWhenUsed/>
    <w:rsid w:val="007B60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26604">
          <w:marLeft w:val="0"/>
          <w:marRight w:val="0"/>
          <w:marTop w:val="150"/>
          <w:marBottom w:val="0"/>
          <w:divBdr>
            <w:top w:val="single" w:sz="12" w:space="20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mailto:recruitment@nhpltd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DC5F35A7048459565C3CB304F9CDA" ma:contentTypeVersion="13" ma:contentTypeDescription="Create a new document." ma:contentTypeScope="" ma:versionID="2332aa499316d1167d925fb394df3ad5">
  <xsd:schema xmlns:xsd="http://www.w3.org/2001/XMLSchema" xmlns:xs="http://www.w3.org/2001/XMLSchema" xmlns:p="http://schemas.microsoft.com/office/2006/metadata/properties" xmlns:ns3="336abb3e-53da-4992-9135-1c334e136b1d" xmlns:ns4="cde124f8-1dc6-4acb-b475-c947ae72951d" targetNamespace="http://schemas.microsoft.com/office/2006/metadata/properties" ma:root="true" ma:fieldsID="90f275ca61f14c09946b3f72239a0074" ns3:_="" ns4:_="">
    <xsd:import namespace="336abb3e-53da-4992-9135-1c334e136b1d"/>
    <xsd:import namespace="cde124f8-1dc6-4acb-b475-c947ae729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abb3e-53da-4992-9135-1c334e136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124f8-1dc6-4acb-b475-c947ae729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5E61D-E6B7-4F14-BE78-A20153AA9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E7576-FBE1-4E18-A88A-2084F8624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abb3e-53da-4992-9135-1c334e136b1d"/>
    <ds:schemaRef ds:uri="cde124f8-1dc6-4acb-b475-c947ae729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2D59D-5CC6-4E14-850A-501D6F0BF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Baldwin</dc:creator>
  <cp:lastModifiedBy>Julie Jones</cp:lastModifiedBy>
  <cp:revision>9</cp:revision>
  <dcterms:created xsi:type="dcterms:W3CDTF">2023-02-27T09:46:00Z</dcterms:created>
  <dcterms:modified xsi:type="dcterms:W3CDTF">2023-03-06T12:52:00Z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0x010100BAADC5F35A7048459565C3CB304F9CDA</vt:lpwstr>
  </property>
</Properties>
</file>